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A706" w14:textId="77777777" w:rsidR="005841CD" w:rsidRPr="00E34DC0" w:rsidRDefault="005841CD" w:rsidP="005841CD">
      <w:pPr>
        <w:spacing w:after="0" w:line="240" w:lineRule="auto"/>
        <w:ind w:left="-15" w:right="-450"/>
        <w:jc w:val="center"/>
        <w:rPr>
          <w:rFonts w:ascii="Arial" w:eastAsia="Times New Roman" w:hAnsi="Arial" w:cs="Arial"/>
          <w:sz w:val="24"/>
          <w:szCs w:val="24"/>
          <w:lang w:eastAsia="nb-NO"/>
        </w:rPr>
      </w:pPr>
      <w:r w:rsidRPr="00E34DC0">
        <w:rPr>
          <w:rFonts w:ascii="Arial" w:eastAsia="Times New Roman" w:hAnsi="Arial" w:cs="Arial"/>
          <w:color w:val="000000"/>
          <w:sz w:val="32"/>
          <w:szCs w:val="32"/>
          <w:lang w:eastAsia="nb-NO"/>
        </w:rPr>
        <w:t>Reglement for Norges Fleridrettsforbund</w:t>
      </w:r>
    </w:p>
    <w:p w14:paraId="5DE45058" w14:textId="77777777" w:rsidR="005841CD" w:rsidRPr="00E34DC0" w:rsidRDefault="005841CD" w:rsidP="005841CD">
      <w:pPr>
        <w:spacing w:after="0" w:line="240" w:lineRule="auto"/>
        <w:ind w:left="-15" w:right="-450"/>
        <w:jc w:val="center"/>
        <w:rPr>
          <w:rFonts w:ascii="Arial" w:eastAsia="Times New Roman" w:hAnsi="Arial" w:cs="Arial"/>
          <w:sz w:val="24"/>
          <w:szCs w:val="24"/>
          <w:lang w:eastAsia="nb-NO"/>
        </w:rPr>
      </w:pPr>
      <w:r w:rsidRPr="005761AC">
        <w:rPr>
          <w:rFonts w:ascii="Arial" w:eastAsia="Times New Roman" w:hAnsi="Arial" w:cs="Arial"/>
          <w:b/>
          <w:bCs/>
          <w:color w:val="000000"/>
          <w:sz w:val="40"/>
          <w:szCs w:val="32"/>
          <w:lang w:eastAsia="nb-NO"/>
        </w:rPr>
        <w:t>Disiplinær- og sanksjonsutvalg</w:t>
      </w:r>
    </w:p>
    <w:p w14:paraId="1AEB1E88" w14:textId="77777777" w:rsidR="005841CD" w:rsidRPr="00E34DC0" w:rsidRDefault="005841CD" w:rsidP="005841CD">
      <w:pPr>
        <w:spacing w:after="0" w:line="240" w:lineRule="auto"/>
        <w:rPr>
          <w:rFonts w:ascii="Arial" w:eastAsia="Times New Roman" w:hAnsi="Arial" w:cs="Arial"/>
          <w:sz w:val="24"/>
          <w:szCs w:val="24"/>
          <w:lang w:eastAsia="nb-NO"/>
        </w:rPr>
      </w:pPr>
    </w:p>
    <w:p w14:paraId="48FF03B9" w14:textId="79F891E2" w:rsidR="005841CD" w:rsidRPr="00E34DC0" w:rsidRDefault="005841CD" w:rsidP="005841CD">
      <w:pPr>
        <w:spacing w:after="0" w:line="240" w:lineRule="auto"/>
        <w:ind w:left="-15" w:right="-450"/>
        <w:jc w:val="center"/>
        <w:rPr>
          <w:rFonts w:ascii="Arial" w:eastAsia="Times New Roman" w:hAnsi="Arial" w:cs="Arial"/>
          <w:sz w:val="24"/>
          <w:szCs w:val="24"/>
          <w:lang w:eastAsia="nb-NO"/>
        </w:rPr>
      </w:pPr>
      <w:r w:rsidRPr="00E34DC0">
        <w:rPr>
          <w:rFonts w:ascii="Arial" w:eastAsia="Times New Roman" w:hAnsi="Arial" w:cs="Arial"/>
          <w:color w:val="000000"/>
          <w:sz w:val="20"/>
          <w:szCs w:val="20"/>
          <w:lang w:eastAsia="nb-NO"/>
        </w:rPr>
        <w:t xml:space="preserve">Fastsatt av </w:t>
      </w:r>
      <w:r w:rsidR="00F367E2">
        <w:rPr>
          <w:rFonts w:ascii="Arial" w:eastAsia="Times New Roman" w:hAnsi="Arial" w:cs="Arial"/>
          <w:color w:val="000000"/>
          <w:sz w:val="20"/>
          <w:szCs w:val="20"/>
          <w:lang w:eastAsia="nb-NO"/>
        </w:rPr>
        <w:t xml:space="preserve">styret i Norges </w:t>
      </w:r>
      <w:r w:rsidR="00DC7E2B" w:rsidRPr="00E34DC0">
        <w:rPr>
          <w:rFonts w:ascii="Arial" w:eastAsia="Times New Roman" w:hAnsi="Arial" w:cs="Arial"/>
          <w:color w:val="000000"/>
          <w:sz w:val="20"/>
          <w:szCs w:val="20"/>
          <w:lang w:eastAsia="nb-NO"/>
        </w:rPr>
        <w:t>Fleridrettsforbund</w:t>
      </w:r>
      <w:r w:rsidRPr="00E34DC0">
        <w:rPr>
          <w:rFonts w:ascii="Arial" w:eastAsia="Times New Roman" w:hAnsi="Arial" w:cs="Arial"/>
          <w:color w:val="000000"/>
          <w:sz w:val="20"/>
          <w:szCs w:val="20"/>
          <w:lang w:eastAsia="nb-NO"/>
        </w:rPr>
        <w:t xml:space="preserve"> </w:t>
      </w:r>
      <w:r w:rsidR="00F367E2">
        <w:rPr>
          <w:rFonts w:ascii="Arial" w:eastAsia="Times New Roman" w:hAnsi="Arial" w:cs="Arial"/>
          <w:color w:val="000000"/>
          <w:sz w:val="20"/>
          <w:szCs w:val="20"/>
          <w:lang w:eastAsia="nb-NO"/>
        </w:rPr>
        <w:t>9. januar 2020</w:t>
      </w:r>
    </w:p>
    <w:p w14:paraId="7A3EB282" w14:textId="77777777" w:rsidR="005841CD" w:rsidRPr="00E34DC0" w:rsidRDefault="005841CD" w:rsidP="005841CD">
      <w:pPr>
        <w:spacing w:after="240" w:line="240" w:lineRule="auto"/>
        <w:rPr>
          <w:rFonts w:ascii="Arial" w:eastAsia="Times New Roman" w:hAnsi="Arial" w:cs="Arial"/>
          <w:sz w:val="24"/>
          <w:szCs w:val="24"/>
          <w:lang w:eastAsia="nb-NO"/>
        </w:rPr>
      </w:pPr>
    </w:p>
    <w:p w14:paraId="5253316B" w14:textId="77777777" w:rsidR="005841CD" w:rsidRPr="00074799" w:rsidRDefault="005841CD" w:rsidP="005841CD">
      <w:pPr>
        <w:spacing w:after="0" w:line="240" w:lineRule="auto"/>
        <w:ind w:left="-15" w:right="-450"/>
        <w:jc w:val="both"/>
        <w:rPr>
          <w:rFonts w:ascii="Arial" w:eastAsia="Times New Roman" w:hAnsi="Arial" w:cs="Arial"/>
          <w:lang w:eastAsia="nb-NO"/>
        </w:rPr>
      </w:pPr>
      <w:r w:rsidRPr="00074799">
        <w:rPr>
          <w:rFonts w:ascii="Arial" w:eastAsia="Times New Roman" w:hAnsi="Arial" w:cs="Arial"/>
          <w:b/>
          <w:bCs/>
          <w:color w:val="000000"/>
          <w:lang w:eastAsia="nb-NO"/>
        </w:rPr>
        <w:t>§ 1 Utvalgets sammensetning</w:t>
      </w:r>
    </w:p>
    <w:p w14:paraId="5C9BAA04" w14:textId="77777777" w:rsidR="005841CD" w:rsidRPr="00074799" w:rsidRDefault="005841CD" w:rsidP="005841CD">
      <w:pPr>
        <w:spacing w:after="0" w:line="240" w:lineRule="auto"/>
        <w:jc w:val="both"/>
        <w:rPr>
          <w:rFonts w:ascii="Arial" w:eastAsia="Times New Roman" w:hAnsi="Arial" w:cs="Arial"/>
          <w:lang w:eastAsia="nb-NO"/>
        </w:rPr>
      </w:pPr>
    </w:p>
    <w:p w14:paraId="6AD8EEC8" w14:textId="77777777" w:rsidR="00902EF4" w:rsidRPr="000E2331" w:rsidRDefault="005841CD" w:rsidP="005841CD">
      <w:pPr>
        <w:spacing w:after="0" w:line="240" w:lineRule="auto"/>
        <w:ind w:left="-15" w:right="-450"/>
        <w:jc w:val="both"/>
        <w:rPr>
          <w:rFonts w:ascii="Arial" w:eastAsia="Times New Roman" w:hAnsi="Arial" w:cs="Arial"/>
          <w:color w:val="000000"/>
          <w:lang w:eastAsia="nb-NO"/>
        </w:rPr>
      </w:pPr>
      <w:r w:rsidRPr="00074799">
        <w:rPr>
          <w:rFonts w:ascii="Arial" w:eastAsia="Times New Roman" w:hAnsi="Arial" w:cs="Arial"/>
          <w:color w:val="000000"/>
          <w:lang w:eastAsia="nb-NO"/>
        </w:rPr>
        <w:t xml:space="preserve">Norge </w:t>
      </w:r>
      <w:proofErr w:type="spellStart"/>
      <w:r w:rsidRPr="00074799">
        <w:rPr>
          <w:rFonts w:ascii="Arial" w:eastAsia="Times New Roman" w:hAnsi="Arial" w:cs="Arial"/>
          <w:color w:val="000000"/>
          <w:lang w:eastAsia="nb-NO"/>
        </w:rPr>
        <w:t>Fleridrettsforbund</w:t>
      </w:r>
      <w:r w:rsidR="00DC7E2B" w:rsidRPr="00074799">
        <w:rPr>
          <w:rFonts w:ascii="Arial" w:eastAsia="Times New Roman" w:hAnsi="Arial" w:cs="Arial"/>
          <w:color w:val="000000"/>
          <w:lang w:eastAsia="nb-NO"/>
        </w:rPr>
        <w:t>s</w:t>
      </w:r>
      <w:proofErr w:type="spellEnd"/>
      <w:r w:rsidRPr="00074799">
        <w:rPr>
          <w:rFonts w:ascii="Arial" w:eastAsia="Times New Roman" w:hAnsi="Arial" w:cs="Arial"/>
          <w:color w:val="000000"/>
          <w:lang w:eastAsia="nb-NO"/>
        </w:rPr>
        <w:t xml:space="preserve"> Disiplinær</w:t>
      </w:r>
      <w:r w:rsidR="00CE46E7" w:rsidRPr="00074799">
        <w:rPr>
          <w:rFonts w:ascii="Arial" w:eastAsia="Times New Roman" w:hAnsi="Arial" w:cs="Arial"/>
          <w:color w:val="000000"/>
          <w:lang w:eastAsia="nb-NO"/>
        </w:rPr>
        <w:t>-</w:t>
      </w:r>
      <w:r w:rsidRPr="00074799">
        <w:rPr>
          <w:rFonts w:ascii="Arial" w:eastAsia="Times New Roman" w:hAnsi="Arial" w:cs="Arial"/>
          <w:color w:val="000000"/>
          <w:lang w:eastAsia="nb-NO"/>
        </w:rPr>
        <w:t xml:space="preserve"> og </w:t>
      </w:r>
      <w:r w:rsidR="00CE46E7" w:rsidRPr="00074799">
        <w:rPr>
          <w:rFonts w:ascii="Arial" w:eastAsia="Times New Roman" w:hAnsi="Arial" w:cs="Arial"/>
          <w:color w:val="000000"/>
          <w:lang w:eastAsia="nb-NO"/>
        </w:rPr>
        <w:t xml:space="preserve">sanksjonsutvalg </w:t>
      </w:r>
      <w:r w:rsidRPr="00074799">
        <w:rPr>
          <w:rFonts w:ascii="Arial" w:eastAsia="Times New Roman" w:hAnsi="Arial" w:cs="Arial"/>
          <w:color w:val="000000"/>
          <w:lang w:eastAsia="nb-NO"/>
        </w:rPr>
        <w:t>(DSU) består av leder og to medlemmer, samt ett varamedlem, samtlige fra ulike klubber.</w:t>
      </w:r>
      <w:r w:rsidR="00F367E2" w:rsidRPr="00074799">
        <w:rPr>
          <w:rFonts w:ascii="Arial" w:eastAsia="Times New Roman" w:hAnsi="Arial" w:cs="Arial"/>
          <w:color w:val="000000"/>
          <w:lang w:eastAsia="nb-NO"/>
        </w:rPr>
        <w:t xml:space="preserve"> </w:t>
      </w:r>
      <w:r w:rsidR="00CE46E7" w:rsidRPr="00074799">
        <w:rPr>
          <w:rFonts w:ascii="Arial" w:eastAsia="Times New Roman" w:hAnsi="Arial" w:cs="Arial"/>
          <w:color w:val="000000"/>
          <w:lang w:eastAsia="nb-NO"/>
        </w:rPr>
        <w:t xml:space="preserve">Både Seksjon </w:t>
      </w:r>
      <w:proofErr w:type="spellStart"/>
      <w:r w:rsidR="00CE46E7" w:rsidRPr="00074799">
        <w:rPr>
          <w:rFonts w:ascii="Arial" w:eastAsia="Times New Roman" w:hAnsi="Arial" w:cs="Arial"/>
          <w:color w:val="000000"/>
          <w:lang w:eastAsia="nb-NO"/>
        </w:rPr>
        <w:t>Petanque</w:t>
      </w:r>
      <w:proofErr w:type="spellEnd"/>
      <w:r w:rsidR="00CE46E7" w:rsidRPr="00074799">
        <w:rPr>
          <w:rFonts w:ascii="Arial" w:eastAsia="Times New Roman" w:hAnsi="Arial" w:cs="Arial"/>
          <w:color w:val="000000"/>
          <w:lang w:eastAsia="nb-NO"/>
        </w:rPr>
        <w:t xml:space="preserve"> og Seksjon Boccia </w:t>
      </w:r>
      <w:r w:rsidR="00DD5245">
        <w:rPr>
          <w:rFonts w:ascii="Arial" w:eastAsia="Times New Roman" w:hAnsi="Arial" w:cs="Arial"/>
          <w:color w:val="000000"/>
          <w:lang w:eastAsia="nb-NO"/>
        </w:rPr>
        <w:t>og</w:t>
      </w:r>
      <w:r w:rsidR="00CE46E7" w:rsidRPr="00074799">
        <w:rPr>
          <w:rFonts w:ascii="Arial" w:eastAsia="Times New Roman" w:hAnsi="Arial" w:cs="Arial"/>
          <w:color w:val="000000"/>
          <w:lang w:eastAsia="nb-NO"/>
        </w:rPr>
        <w:t xml:space="preserve"> Teppecurling skal være representert i utvalget, begge med to representanter hver</w:t>
      </w:r>
      <w:r w:rsidR="00E34DC0" w:rsidRPr="00074799">
        <w:rPr>
          <w:rFonts w:ascii="Arial" w:eastAsia="Times New Roman" w:hAnsi="Arial" w:cs="Arial"/>
          <w:color w:val="000000"/>
          <w:lang w:eastAsia="nb-NO"/>
        </w:rPr>
        <w:t>.</w:t>
      </w:r>
      <w:r w:rsidR="00094294">
        <w:rPr>
          <w:rFonts w:ascii="Arial" w:eastAsia="Times New Roman" w:hAnsi="Arial" w:cs="Arial"/>
          <w:color w:val="000000"/>
          <w:lang w:eastAsia="nb-NO"/>
        </w:rPr>
        <w:t xml:space="preserve"> </w:t>
      </w:r>
      <w:r w:rsidR="00607E77">
        <w:rPr>
          <w:rFonts w:ascii="Arial" w:eastAsia="Times New Roman" w:hAnsi="Arial" w:cs="Arial"/>
          <w:color w:val="000000"/>
          <w:lang w:eastAsia="nb-NO"/>
        </w:rPr>
        <w:t xml:space="preserve">Utvalget er </w:t>
      </w:r>
      <w:r w:rsidR="00607E77" w:rsidRPr="000E2331">
        <w:rPr>
          <w:rFonts w:ascii="Arial" w:eastAsia="Times New Roman" w:hAnsi="Arial" w:cs="Arial"/>
          <w:color w:val="000000"/>
          <w:lang w:eastAsia="nb-NO"/>
        </w:rPr>
        <w:t>vedtaksført dersom minst to av medlemmene deltar i behandlingen.</w:t>
      </w:r>
    </w:p>
    <w:p w14:paraId="777D8CDB" w14:textId="77777777" w:rsidR="00902EF4" w:rsidRPr="000E2331" w:rsidRDefault="00902EF4" w:rsidP="005841CD">
      <w:pPr>
        <w:spacing w:after="0" w:line="240" w:lineRule="auto"/>
        <w:ind w:left="-15" w:right="-450"/>
        <w:jc w:val="both"/>
        <w:rPr>
          <w:rFonts w:ascii="Arial" w:eastAsia="Times New Roman" w:hAnsi="Arial" w:cs="Arial"/>
          <w:color w:val="000000"/>
          <w:lang w:eastAsia="nb-NO"/>
        </w:rPr>
      </w:pPr>
    </w:p>
    <w:p w14:paraId="5AD6349E" w14:textId="3E7EBB1B" w:rsidR="005841CD" w:rsidRPr="000E2331" w:rsidRDefault="00902EF4"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 xml:space="preserve">Seksjon Friskis&amp;Svettis har besluttet ikke å delta i utvalget. Dette reglement gjelder derfor ikke for seksjonen og dens lag og medlemmer. </w:t>
      </w:r>
    </w:p>
    <w:p w14:paraId="66AD7114" w14:textId="77777777" w:rsidR="005841CD" w:rsidRPr="000E2331" w:rsidRDefault="005841CD" w:rsidP="005841CD">
      <w:pPr>
        <w:spacing w:after="0" w:line="240" w:lineRule="auto"/>
        <w:jc w:val="both"/>
        <w:rPr>
          <w:rFonts w:ascii="Arial" w:eastAsia="Times New Roman" w:hAnsi="Arial" w:cs="Arial"/>
          <w:lang w:eastAsia="nb-NO"/>
        </w:rPr>
      </w:pPr>
    </w:p>
    <w:p w14:paraId="7FEA94F5" w14:textId="01B0B4D7" w:rsidR="00D145FB" w:rsidRPr="000E2331" w:rsidRDefault="00607E77" w:rsidP="005841CD">
      <w:pPr>
        <w:spacing w:after="0" w:line="240" w:lineRule="auto"/>
        <w:ind w:left="-15" w:right="-450"/>
        <w:jc w:val="both"/>
        <w:rPr>
          <w:rFonts w:ascii="Arial" w:eastAsia="Times New Roman" w:hAnsi="Arial" w:cs="Arial"/>
          <w:color w:val="000000"/>
          <w:u w:val="single"/>
          <w:lang w:eastAsia="nb-NO"/>
        </w:rPr>
      </w:pPr>
      <w:r w:rsidRPr="000E2331">
        <w:rPr>
          <w:rFonts w:ascii="Arial" w:eastAsia="Times New Roman" w:hAnsi="Arial" w:cs="Arial"/>
          <w:color w:val="000000"/>
          <w:u w:val="single"/>
          <w:lang w:eastAsia="nb-NO"/>
        </w:rPr>
        <w:t>T</w:t>
      </w:r>
      <w:r w:rsidR="00D145FB" w:rsidRPr="000E2331">
        <w:rPr>
          <w:rFonts w:ascii="Arial" w:eastAsia="Times New Roman" w:hAnsi="Arial" w:cs="Arial"/>
          <w:color w:val="000000"/>
          <w:u w:val="single"/>
          <w:lang w:eastAsia="nb-NO"/>
        </w:rPr>
        <w:t xml:space="preserve">il </w:t>
      </w:r>
      <w:r w:rsidRPr="000E2331">
        <w:rPr>
          <w:rFonts w:ascii="Arial" w:eastAsia="Times New Roman" w:hAnsi="Arial" w:cs="Arial"/>
          <w:color w:val="000000"/>
          <w:u w:val="single"/>
          <w:lang w:eastAsia="nb-NO"/>
        </w:rPr>
        <w:t xml:space="preserve">og med </w:t>
      </w:r>
      <w:r w:rsidR="00D145FB" w:rsidRPr="000E2331">
        <w:rPr>
          <w:rFonts w:ascii="Arial" w:eastAsia="Times New Roman" w:hAnsi="Arial" w:cs="Arial"/>
          <w:color w:val="000000"/>
          <w:u w:val="single"/>
          <w:lang w:eastAsia="nb-NO"/>
        </w:rPr>
        <w:t>Tinget 2021</w:t>
      </w:r>
    </w:p>
    <w:p w14:paraId="5D069D9B" w14:textId="6D40C419" w:rsidR="00094294" w:rsidRPr="000E2331" w:rsidRDefault="00094294" w:rsidP="005841CD">
      <w:pPr>
        <w:spacing w:after="0" w:line="240" w:lineRule="auto"/>
        <w:ind w:left="-15" w:right="-450"/>
        <w:jc w:val="both"/>
        <w:rPr>
          <w:rFonts w:ascii="Arial" w:eastAsia="Times New Roman" w:hAnsi="Arial" w:cs="Arial"/>
          <w:color w:val="000000"/>
          <w:lang w:eastAsia="nb-NO"/>
        </w:rPr>
      </w:pPr>
      <w:r w:rsidRPr="000E2331">
        <w:rPr>
          <w:rFonts w:ascii="Arial" w:eastAsia="Times New Roman" w:hAnsi="Arial" w:cs="Arial"/>
          <w:color w:val="000000"/>
          <w:lang w:eastAsia="nb-NO"/>
        </w:rPr>
        <w:t xml:space="preserve">Utvalgets representanter </w:t>
      </w:r>
      <w:r w:rsidR="005841CD" w:rsidRPr="000E2331">
        <w:rPr>
          <w:rFonts w:ascii="Arial" w:eastAsia="Times New Roman" w:hAnsi="Arial" w:cs="Arial"/>
          <w:color w:val="000000"/>
          <w:lang w:eastAsia="nb-NO"/>
        </w:rPr>
        <w:t xml:space="preserve">oppnevnes </w:t>
      </w:r>
      <w:r w:rsidRPr="000E2331">
        <w:rPr>
          <w:rFonts w:ascii="Arial" w:eastAsia="Times New Roman" w:hAnsi="Arial" w:cs="Arial"/>
          <w:color w:val="000000"/>
          <w:lang w:eastAsia="nb-NO"/>
        </w:rPr>
        <w:t xml:space="preserve">av styret i </w:t>
      </w:r>
      <w:proofErr w:type="spellStart"/>
      <w:r w:rsidR="00B5681A" w:rsidRPr="000E2331">
        <w:rPr>
          <w:rFonts w:ascii="Arial" w:eastAsia="Times New Roman" w:hAnsi="Arial" w:cs="Arial"/>
          <w:color w:val="000000"/>
          <w:lang w:eastAsia="nb-NO"/>
        </w:rPr>
        <w:t>P</w:t>
      </w:r>
      <w:r w:rsidR="00DC7E2B" w:rsidRPr="000E2331">
        <w:rPr>
          <w:rFonts w:ascii="Arial" w:eastAsia="Times New Roman" w:hAnsi="Arial" w:cs="Arial"/>
          <w:color w:val="000000"/>
          <w:lang w:eastAsia="nb-NO"/>
        </w:rPr>
        <w:t>etanque</w:t>
      </w:r>
      <w:proofErr w:type="spellEnd"/>
      <w:r w:rsidR="00DC7E2B" w:rsidRPr="000E2331">
        <w:rPr>
          <w:rFonts w:ascii="Arial" w:eastAsia="Times New Roman" w:hAnsi="Arial" w:cs="Arial"/>
          <w:color w:val="000000"/>
          <w:lang w:eastAsia="nb-NO"/>
        </w:rPr>
        <w:t xml:space="preserve"> og </w:t>
      </w:r>
      <w:r w:rsidRPr="000E2331">
        <w:rPr>
          <w:rFonts w:ascii="Arial" w:eastAsia="Times New Roman" w:hAnsi="Arial" w:cs="Arial"/>
          <w:color w:val="000000"/>
          <w:lang w:eastAsia="nb-NO"/>
        </w:rPr>
        <w:t xml:space="preserve">styret i </w:t>
      </w:r>
      <w:r w:rsidR="00DC7E2B" w:rsidRPr="000E2331">
        <w:rPr>
          <w:rFonts w:ascii="Arial" w:eastAsia="Times New Roman" w:hAnsi="Arial" w:cs="Arial"/>
          <w:color w:val="000000"/>
          <w:lang w:eastAsia="nb-NO"/>
        </w:rPr>
        <w:t xml:space="preserve">Boccia </w:t>
      </w:r>
      <w:r w:rsidR="00EF661C" w:rsidRPr="000E2331">
        <w:rPr>
          <w:rFonts w:ascii="Arial" w:eastAsia="Times New Roman" w:hAnsi="Arial" w:cs="Arial"/>
          <w:color w:val="000000"/>
          <w:lang w:eastAsia="nb-NO"/>
        </w:rPr>
        <w:t>og</w:t>
      </w:r>
      <w:r w:rsidR="00DC7E2B" w:rsidRPr="000E2331">
        <w:rPr>
          <w:rFonts w:ascii="Arial" w:eastAsia="Times New Roman" w:hAnsi="Arial" w:cs="Arial"/>
          <w:color w:val="000000"/>
          <w:lang w:eastAsia="nb-NO"/>
        </w:rPr>
        <w:t xml:space="preserve"> Teppecurling</w:t>
      </w:r>
      <w:r w:rsidRPr="000E2331">
        <w:rPr>
          <w:rFonts w:ascii="Arial" w:eastAsia="Times New Roman" w:hAnsi="Arial" w:cs="Arial"/>
          <w:color w:val="000000"/>
          <w:lang w:eastAsia="nb-NO"/>
        </w:rPr>
        <w:t>. Utvalget oppnevnes for gjeldende tingperiode.</w:t>
      </w:r>
      <w:r w:rsidR="00D145FB" w:rsidRPr="000E2331">
        <w:rPr>
          <w:rFonts w:ascii="Arial" w:eastAsia="Times New Roman" w:hAnsi="Arial" w:cs="Arial"/>
          <w:color w:val="000000"/>
          <w:lang w:eastAsia="nb-NO"/>
        </w:rPr>
        <w:t xml:space="preserve"> Utvalget </w:t>
      </w:r>
      <w:r w:rsidR="00607E77" w:rsidRPr="000E2331">
        <w:rPr>
          <w:rFonts w:ascii="Arial" w:eastAsia="Times New Roman" w:hAnsi="Arial" w:cs="Arial"/>
          <w:color w:val="000000"/>
          <w:lang w:eastAsia="nb-NO"/>
        </w:rPr>
        <w:t xml:space="preserve">konstituerer seg selv. </w:t>
      </w:r>
      <w:r w:rsidR="00D145FB" w:rsidRPr="000E2331">
        <w:rPr>
          <w:rFonts w:ascii="Arial" w:eastAsia="Times New Roman" w:hAnsi="Arial" w:cs="Arial"/>
          <w:color w:val="000000"/>
          <w:lang w:eastAsia="nb-NO"/>
        </w:rPr>
        <w:t xml:space="preserve"> </w:t>
      </w:r>
    </w:p>
    <w:p w14:paraId="63AFD069" w14:textId="77777777" w:rsidR="00094294" w:rsidRPr="000E2331" w:rsidRDefault="00094294" w:rsidP="005841CD">
      <w:pPr>
        <w:spacing w:after="0" w:line="240" w:lineRule="auto"/>
        <w:ind w:left="-15" w:right="-450"/>
        <w:jc w:val="both"/>
        <w:rPr>
          <w:rFonts w:ascii="Arial" w:eastAsia="Times New Roman" w:hAnsi="Arial" w:cs="Arial"/>
          <w:color w:val="000000"/>
          <w:lang w:eastAsia="nb-NO"/>
        </w:rPr>
      </w:pPr>
    </w:p>
    <w:p w14:paraId="5CA1BD43" w14:textId="09BA9DD8" w:rsidR="00D145FB" w:rsidRPr="000E2331" w:rsidRDefault="00D145FB" w:rsidP="005841CD">
      <w:pPr>
        <w:spacing w:after="0" w:line="240" w:lineRule="auto"/>
        <w:ind w:left="-15" w:right="-450"/>
        <w:jc w:val="both"/>
        <w:rPr>
          <w:rFonts w:ascii="Arial" w:eastAsia="Times New Roman" w:hAnsi="Arial" w:cs="Arial"/>
          <w:color w:val="000000"/>
          <w:u w:val="single"/>
          <w:lang w:eastAsia="nb-NO"/>
        </w:rPr>
      </w:pPr>
      <w:r w:rsidRPr="000E2331">
        <w:rPr>
          <w:rFonts w:ascii="Arial" w:eastAsia="Times New Roman" w:hAnsi="Arial" w:cs="Arial"/>
          <w:color w:val="000000"/>
          <w:u w:val="single"/>
          <w:lang w:eastAsia="nb-NO"/>
        </w:rPr>
        <w:t>Fra og med Tinget 2021</w:t>
      </w:r>
    </w:p>
    <w:p w14:paraId="394AB327" w14:textId="01C7B99C" w:rsidR="00607E77" w:rsidRPr="000E2331" w:rsidRDefault="00D145FB" w:rsidP="00607E77">
      <w:pPr>
        <w:spacing w:after="0" w:line="240" w:lineRule="auto"/>
        <w:ind w:left="-15" w:right="-450"/>
        <w:jc w:val="both"/>
        <w:rPr>
          <w:rFonts w:ascii="Arial" w:eastAsia="Times New Roman" w:hAnsi="Arial" w:cs="Arial"/>
          <w:color w:val="000000"/>
          <w:lang w:eastAsia="nb-NO"/>
        </w:rPr>
      </w:pPr>
      <w:r w:rsidRPr="000E2331">
        <w:rPr>
          <w:rFonts w:ascii="Arial" w:eastAsia="Times New Roman" w:hAnsi="Arial" w:cs="Arial"/>
          <w:color w:val="000000"/>
          <w:lang w:eastAsia="nb-NO"/>
        </w:rPr>
        <w:t>Seksjonene innstiller sine kandidater til styret i Norges Fleridrettsforbund</w:t>
      </w:r>
      <w:r w:rsidR="00607E77" w:rsidRPr="000E2331">
        <w:rPr>
          <w:rFonts w:ascii="Arial" w:eastAsia="Times New Roman" w:hAnsi="Arial" w:cs="Arial"/>
          <w:color w:val="000000"/>
          <w:lang w:eastAsia="nb-NO"/>
        </w:rPr>
        <w:t>. Utvalget velges på Tinget.</w:t>
      </w:r>
      <w:r w:rsidR="005841CD" w:rsidRPr="000E2331">
        <w:rPr>
          <w:rFonts w:ascii="Arial" w:eastAsia="Times New Roman" w:hAnsi="Arial" w:cs="Arial"/>
          <w:color w:val="000000"/>
          <w:lang w:eastAsia="nb-NO"/>
        </w:rPr>
        <w:t xml:space="preserve"> </w:t>
      </w:r>
    </w:p>
    <w:p w14:paraId="49210C3D" w14:textId="77777777" w:rsidR="005841CD" w:rsidRPr="000E2331" w:rsidRDefault="005841CD" w:rsidP="005841CD">
      <w:pPr>
        <w:spacing w:after="0" w:line="240" w:lineRule="auto"/>
        <w:jc w:val="both"/>
        <w:rPr>
          <w:rFonts w:ascii="Arial" w:eastAsia="Times New Roman" w:hAnsi="Arial" w:cs="Arial"/>
          <w:lang w:eastAsia="nb-NO"/>
        </w:rPr>
      </w:pPr>
    </w:p>
    <w:p w14:paraId="13DF6B9C"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color w:val="000000"/>
          <w:lang w:eastAsia="nb-NO"/>
        </w:rPr>
        <w:t>§ 2 Oppgaver og forføyninger/sanksjoner/mandat</w:t>
      </w:r>
    </w:p>
    <w:p w14:paraId="7D300547" w14:textId="77777777" w:rsidR="005841CD" w:rsidRPr="000E2331" w:rsidRDefault="005841CD" w:rsidP="005841CD">
      <w:pPr>
        <w:spacing w:after="0" w:line="240" w:lineRule="auto"/>
        <w:jc w:val="both"/>
        <w:rPr>
          <w:rFonts w:ascii="Arial" w:eastAsia="Times New Roman" w:hAnsi="Arial" w:cs="Arial"/>
          <w:lang w:eastAsia="nb-NO"/>
        </w:rPr>
      </w:pPr>
    </w:p>
    <w:p w14:paraId="36476B2E"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DSU skal behandle og tilrå i følgende saker:</w:t>
      </w:r>
    </w:p>
    <w:p w14:paraId="6CE79D3F" w14:textId="77777777" w:rsidR="005841CD" w:rsidRPr="000E2331" w:rsidRDefault="005841CD" w:rsidP="005841CD">
      <w:pPr>
        <w:spacing w:after="0" w:line="240" w:lineRule="auto"/>
        <w:jc w:val="both"/>
        <w:rPr>
          <w:rFonts w:ascii="Arial" w:eastAsia="Times New Roman" w:hAnsi="Arial" w:cs="Arial"/>
          <w:lang w:eastAsia="nb-NO"/>
        </w:rPr>
      </w:pPr>
    </w:p>
    <w:p w14:paraId="0C887C6A"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i/>
          <w:iCs/>
          <w:color w:val="000000"/>
          <w:lang w:eastAsia="nb-NO"/>
        </w:rPr>
        <w:t xml:space="preserve">§ 2.1 </w:t>
      </w:r>
    </w:p>
    <w:p w14:paraId="6B19B22A" w14:textId="270D530A"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 xml:space="preserve">Saker </w:t>
      </w:r>
      <w:r w:rsidR="00CE46E7" w:rsidRPr="000E2331">
        <w:rPr>
          <w:rFonts w:ascii="Arial" w:eastAsia="Times New Roman" w:hAnsi="Arial" w:cs="Arial"/>
          <w:color w:val="000000"/>
          <w:lang w:eastAsia="nb-NO"/>
        </w:rPr>
        <w:t xml:space="preserve">hvor </w:t>
      </w:r>
      <w:r w:rsidRPr="000E2331">
        <w:rPr>
          <w:rFonts w:ascii="Arial" w:eastAsia="Times New Roman" w:hAnsi="Arial" w:cs="Arial"/>
          <w:color w:val="000000"/>
          <w:lang w:eastAsia="nb-NO"/>
        </w:rPr>
        <w:t>det er aktuelt for FIF å ilegge en disiplinærforføyning for brudd på idrettens</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regelverk, herunder også Bestemmelsene om Barneidrett, vedtak eller alminnelig god oppførsel i</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medhold av NIFs lov § 11-1.</w:t>
      </w:r>
    </w:p>
    <w:p w14:paraId="53D4F649" w14:textId="77777777" w:rsidR="005841CD" w:rsidRPr="000E2331" w:rsidRDefault="005841CD" w:rsidP="005841CD">
      <w:pPr>
        <w:spacing w:after="0" w:line="240" w:lineRule="auto"/>
        <w:jc w:val="both"/>
        <w:rPr>
          <w:rFonts w:ascii="Arial" w:eastAsia="Times New Roman" w:hAnsi="Arial" w:cs="Arial"/>
          <w:lang w:eastAsia="nb-NO"/>
        </w:rPr>
      </w:pPr>
    </w:p>
    <w:p w14:paraId="2BF92045"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Slike forføyninger regnes ikke som straff etter NIFs lov.</w:t>
      </w:r>
    </w:p>
    <w:p w14:paraId="0F57B110" w14:textId="77777777" w:rsidR="005841CD" w:rsidRPr="000E2331" w:rsidRDefault="005841CD" w:rsidP="005841CD">
      <w:pPr>
        <w:spacing w:after="0" w:line="240" w:lineRule="auto"/>
        <w:jc w:val="both"/>
        <w:rPr>
          <w:rFonts w:ascii="Arial" w:eastAsia="Times New Roman" w:hAnsi="Arial" w:cs="Arial"/>
          <w:lang w:eastAsia="nb-NO"/>
        </w:rPr>
      </w:pPr>
    </w:p>
    <w:p w14:paraId="32307CEB"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Virkeområdet for denne bestemmelsen gjelder medlemmer av klubber tilsluttet FIF, klubbene selv eller utøvere og deltakere som beskrevet i NIFs lov § 11-3(1) b, c og d, samt deltakere i</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støtteapparat som beskrevet i NIFs lov § 11-3(2).</w:t>
      </w:r>
    </w:p>
    <w:p w14:paraId="09350F80" w14:textId="77777777" w:rsidR="005841CD" w:rsidRPr="000E2331" w:rsidRDefault="005841CD" w:rsidP="005841CD">
      <w:pPr>
        <w:spacing w:after="0" w:line="240" w:lineRule="auto"/>
        <w:jc w:val="both"/>
        <w:rPr>
          <w:rFonts w:ascii="Arial" w:eastAsia="Times New Roman" w:hAnsi="Arial" w:cs="Arial"/>
          <w:lang w:eastAsia="nb-NO"/>
        </w:rPr>
      </w:pPr>
    </w:p>
    <w:p w14:paraId="53A069F4"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DSU kan benytte følgende disiplinærforføyninger/sanksjoner:</w:t>
      </w:r>
    </w:p>
    <w:p w14:paraId="4C0DA848" w14:textId="77777777" w:rsidR="005841CD" w:rsidRPr="000E2331" w:rsidRDefault="005841CD" w:rsidP="005841CD">
      <w:pPr>
        <w:spacing w:after="0" w:line="240" w:lineRule="auto"/>
        <w:jc w:val="both"/>
        <w:rPr>
          <w:rFonts w:ascii="Arial" w:eastAsia="Times New Roman" w:hAnsi="Arial" w:cs="Arial"/>
          <w:lang w:eastAsia="nb-NO"/>
        </w:rPr>
      </w:pPr>
    </w:p>
    <w:p w14:paraId="42FDA88C"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a) Irettesettelse</w:t>
      </w:r>
    </w:p>
    <w:p w14:paraId="1837ED43"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b) Bortvisning</w:t>
      </w:r>
    </w:p>
    <w:p w14:paraId="3495D41F" w14:textId="453768CB"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c) Utelukkelse i inntil 3 måneder</w:t>
      </w:r>
    </w:p>
    <w:p w14:paraId="72F76640" w14:textId="79BC1C7E"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d) Bot på inntil kr. 50.000,- for enkeltpersoner og kr. 500.000,- for organisasjonsledd</w:t>
      </w:r>
    </w:p>
    <w:p w14:paraId="181A9FE9" w14:textId="77777777" w:rsidR="005841CD" w:rsidRPr="000E2331" w:rsidRDefault="005841CD" w:rsidP="005841CD">
      <w:pPr>
        <w:spacing w:after="0" w:line="240" w:lineRule="auto"/>
        <w:jc w:val="both"/>
        <w:rPr>
          <w:rFonts w:ascii="Arial" w:eastAsia="Times New Roman" w:hAnsi="Arial" w:cs="Arial"/>
          <w:lang w:eastAsia="nb-NO"/>
        </w:rPr>
      </w:pPr>
    </w:p>
    <w:p w14:paraId="50756E75"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i/>
          <w:iCs/>
          <w:color w:val="000000"/>
          <w:lang w:eastAsia="nb-NO"/>
        </w:rPr>
        <w:t>§ 2.2</w:t>
      </w:r>
    </w:p>
    <w:p w14:paraId="441B5CEA" w14:textId="201E6E1A"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 xml:space="preserve">Saker som gjelder overtredelse av bestemmelsene i </w:t>
      </w:r>
      <w:r w:rsidR="00902EF4" w:rsidRPr="000E2331">
        <w:rPr>
          <w:rFonts w:ascii="Arial" w:eastAsia="Times New Roman" w:hAnsi="Arial" w:cs="Arial"/>
          <w:color w:val="000000"/>
          <w:lang w:eastAsia="nb-NO"/>
        </w:rPr>
        <w:t xml:space="preserve">seksjonenes </w:t>
      </w:r>
      <w:r w:rsidRPr="000E2331">
        <w:rPr>
          <w:rFonts w:ascii="Arial" w:eastAsia="Times New Roman" w:hAnsi="Arial" w:cs="Arial"/>
          <w:color w:val="000000"/>
          <w:lang w:eastAsia="nb-NO"/>
        </w:rPr>
        <w:t xml:space="preserve">turneringsreglement og som er forbundet med sanksjoner, jfr. NIFs lov § 11-2. Slike sanksjoner regnes </w:t>
      </w:r>
      <w:r w:rsidR="005761AC" w:rsidRPr="000E2331">
        <w:rPr>
          <w:rFonts w:ascii="Arial" w:eastAsia="Times New Roman" w:hAnsi="Arial" w:cs="Arial"/>
          <w:color w:val="000000"/>
          <w:lang w:eastAsia="nb-NO"/>
        </w:rPr>
        <w:t>i</w:t>
      </w:r>
      <w:r w:rsidRPr="000E2331">
        <w:rPr>
          <w:rFonts w:ascii="Arial" w:eastAsia="Times New Roman" w:hAnsi="Arial" w:cs="Arial"/>
          <w:color w:val="000000"/>
          <w:lang w:eastAsia="nb-NO"/>
        </w:rPr>
        <w:t>kke som straff etter NIFs lov.</w:t>
      </w:r>
    </w:p>
    <w:p w14:paraId="68C851C0" w14:textId="77777777" w:rsidR="005841CD" w:rsidRPr="000E2331" w:rsidRDefault="005841CD" w:rsidP="005841CD">
      <w:pPr>
        <w:spacing w:after="0" w:line="240" w:lineRule="auto"/>
        <w:jc w:val="both"/>
        <w:rPr>
          <w:rFonts w:ascii="Arial" w:eastAsia="Times New Roman" w:hAnsi="Arial" w:cs="Arial"/>
          <w:lang w:eastAsia="nb-NO"/>
        </w:rPr>
      </w:pPr>
    </w:p>
    <w:p w14:paraId="67F51D4C" w14:textId="6C6DE7C0"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DSU kan benytte følgende sanksjoner:</w:t>
      </w:r>
    </w:p>
    <w:p w14:paraId="4171D1B0" w14:textId="77777777" w:rsidR="005841CD" w:rsidRPr="000E2331" w:rsidRDefault="005841CD" w:rsidP="005841CD">
      <w:pPr>
        <w:spacing w:after="0" w:line="240" w:lineRule="auto"/>
        <w:jc w:val="both"/>
        <w:rPr>
          <w:rFonts w:ascii="Arial" w:eastAsia="Times New Roman" w:hAnsi="Arial" w:cs="Arial"/>
          <w:lang w:eastAsia="nb-NO"/>
        </w:rPr>
      </w:pPr>
    </w:p>
    <w:p w14:paraId="4686280D" w14:textId="4F60947B"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a) Irettesettelse</w:t>
      </w:r>
    </w:p>
    <w:p w14:paraId="23BB4FC5" w14:textId="472D0388"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lastRenderedPageBreak/>
        <w:t>b) Bot på inntil kr. 50.000,- for enkeltpersoner og kr. 500.000,- for organisasjonsledd</w:t>
      </w:r>
    </w:p>
    <w:p w14:paraId="63EFF242" w14:textId="24ED51DF"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c) Tap av plassering, resultat eller poeng</w:t>
      </w:r>
    </w:p>
    <w:p w14:paraId="072DC8F0" w14:textId="3F6AAD35"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d) Utelukkelse på inntil tre måneder fra deltagelse i et bestemt tidsrom eller et bestemt antall</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kamper/konkurranser</w:t>
      </w:r>
    </w:p>
    <w:p w14:paraId="02825571" w14:textId="77777777" w:rsidR="005841CD" w:rsidRPr="000E2331" w:rsidRDefault="005841CD" w:rsidP="005841CD">
      <w:pPr>
        <w:spacing w:after="0" w:line="240" w:lineRule="auto"/>
        <w:jc w:val="both"/>
        <w:rPr>
          <w:rFonts w:ascii="Arial" w:eastAsia="Times New Roman" w:hAnsi="Arial" w:cs="Arial"/>
          <w:lang w:eastAsia="nb-NO"/>
        </w:rPr>
      </w:pPr>
    </w:p>
    <w:p w14:paraId="5D1470A5"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i/>
          <w:iCs/>
          <w:color w:val="000000"/>
          <w:lang w:eastAsia="nb-NO"/>
        </w:rPr>
        <w:t>§ 2.3</w:t>
      </w:r>
    </w:p>
    <w:p w14:paraId="7432444E"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 xml:space="preserve">Saker der det skal vurderes å anmelde noen til NIFs domsutvalg for brudd på idrettens straffebestemmelser, jfr. NIFs lov § 11-3 flg. DSU gir i slike saker sin innstilling til </w:t>
      </w:r>
      <w:proofErr w:type="spellStart"/>
      <w:r w:rsidRPr="000E2331">
        <w:rPr>
          <w:rFonts w:ascii="Arial" w:eastAsia="Times New Roman" w:hAnsi="Arial" w:cs="Arial"/>
          <w:color w:val="000000"/>
          <w:lang w:eastAsia="nb-NO"/>
        </w:rPr>
        <w:t>FIFs</w:t>
      </w:r>
      <w:proofErr w:type="spellEnd"/>
      <w:r w:rsidRPr="000E2331">
        <w:rPr>
          <w:rFonts w:ascii="Arial" w:eastAsia="Times New Roman" w:hAnsi="Arial" w:cs="Arial"/>
          <w:color w:val="000000"/>
          <w:lang w:eastAsia="nb-NO"/>
        </w:rPr>
        <w:t xml:space="preserve"> styre som avgjør om FIF skal inngi påtalebegjæring.</w:t>
      </w:r>
    </w:p>
    <w:p w14:paraId="4773576D" w14:textId="77777777" w:rsidR="005841CD" w:rsidRPr="000E2331" w:rsidRDefault="005841CD" w:rsidP="005841CD">
      <w:pPr>
        <w:spacing w:after="0" w:line="240" w:lineRule="auto"/>
        <w:jc w:val="both"/>
        <w:rPr>
          <w:rFonts w:ascii="Arial" w:eastAsia="Times New Roman" w:hAnsi="Arial" w:cs="Arial"/>
          <w:lang w:eastAsia="nb-NO"/>
        </w:rPr>
      </w:pPr>
    </w:p>
    <w:p w14:paraId="2EEDCA70"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i/>
          <w:iCs/>
          <w:color w:val="000000"/>
          <w:lang w:eastAsia="nb-NO"/>
        </w:rPr>
        <w:t xml:space="preserve">§ 2.4 </w:t>
      </w:r>
    </w:p>
    <w:p w14:paraId="737BFC5B"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Utvalget fungerer som voldgiftsnemnd etter turneringsreglementets bestemmelser.</w:t>
      </w:r>
    </w:p>
    <w:p w14:paraId="768D2ECF" w14:textId="77777777" w:rsidR="005841CD" w:rsidRPr="000E2331" w:rsidRDefault="005841CD" w:rsidP="005841CD">
      <w:pPr>
        <w:spacing w:after="0" w:line="240" w:lineRule="auto"/>
        <w:jc w:val="both"/>
        <w:rPr>
          <w:rFonts w:ascii="Arial" w:eastAsia="Times New Roman" w:hAnsi="Arial" w:cs="Arial"/>
          <w:lang w:eastAsia="nb-NO"/>
        </w:rPr>
      </w:pPr>
    </w:p>
    <w:p w14:paraId="2149AFDD"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color w:val="000000"/>
          <w:lang w:eastAsia="nb-NO"/>
        </w:rPr>
        <w:t>§ 3 Rett til anmeldelse. Frister</w:t>
      </w:r>
    </w:p>
    <w:p w14:paraId="22EC8415" w14:textId="77777777" w:rsidR="005841CD" w:rsidRPr="000E2331" w:rsidRDefault="005841CD" w:rsidP="005841CD">
      <w:pPr>
        <w:spacing w:after="0" w:line="240" w:lineRule="auto"/>
        <w:jc w:val="both"/>
        <w:rPr>
          <w:rFonts w:ascii="Arial" w:eastAsia="Times New Roman" w:hAnsi="Arial" w:cs="Arial"/>
          <w:lang w:eastAsia="nb-NO"/>
        </w:rPr>
      </w:pPr>
    </w:p>
    <w:p w14:paraId="6693E874"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 xml:space="preserve">1. Enhver som i forbundsturnering er berørt av en hendelse som innebærer brudd på FIF </w:t>
      </w:r>
      <w:r w:rsidR="00DC7E2B" w:rsidRPr="000E2331">
        <w:rPr>
          <w:rFonts w:ascii="Arial" w:eastAsia="Times New Roman" w:hAnsi="Arial" w:cs="Arial"/>
          <w:color w:val="000000"/>
          <w:lang w:eastAsia="nb-NO"/>
        </w:rPr>
        <w:t>sine</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turneringsbestemmelser eller barneidrettsbestemmelsene, kan anmelde forholdet til DSU. Anmeldelse må inngis innen tre dager etter at den berørte ble eller burde ha blitt kjent med forholdet. Anmeldelsen til DSU sendes til forbundskontoret pr. e-post eller på annen dokumenterbar måte.</w:t>
      </w:r>
    </w:p>
    <w:p w14:paraId="53498747"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2. Turneringsledelsen skal senest dagen etter turneringens avslutning anmelde eventuelle brudd på</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turneringsbestemmelser eller andre sanksjoner bare forhold som har funnet sted i tilknytning til</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turneringen. Anmeldelse skjer som beskrevet i første ledd siste setning.</w:t>
      </w:r>
    </w:p>
    <w:p w14:paraId="46D7802A"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3. Dersom DSU finner grunn til det, kan utvalget selv beslutte å ta en sak til behandling.</w:t>
      </w:r>
    </w:p>
    <w:p w14:paraId="545CAF23" w14:textId="54182CB1" w:rsidR="005841CD" w:rsidRPr="000E2331" w:rsidRDefault="00EF661C"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 xml:space="preserve">4. Styret i </w:t>
      </w:r>
      <w:proofErr w:type="spellStart"/>
      <w:r w:rsidR="005841CD" w:rsidRPr="000E2331">
        <w:rPr>
          <w:rFonts w:ascii="Arial" w:eastAsia="Times New Roman" w:hAnsi="Arial" w:cs="Arial"/>
          <w:color w:val="000000"/>
          <w:lang w:eastAsia="nb-NO"/>
        </w:rPr>
        <w:t>Petanque</w:t>
      </w:r>
      <w:proofErr w:type="spellEnd"/>
      <w:r w:rsidR="005841CD" w:rsidRPr="000E2331">
        <w:rPr>
          <w:rFonts w:ascii="Arial" w:eastAsia="Times New Roman" w:hAnsi="Arial" w:cs="Arial"/>
          <w:color w:val="000000"/>
          <w:lang w:eastAsia="nb-NO"/>
        </w:rPr>
        <w:t xml:space="preserve"> </w:t>
      </w:r>
      <w:r w:rsidRPr="000E2331">
        <w:rPr>
          <w:rFonts w:ascii="Arial" w:eastAsia="Times New Roman" w:hAnsi="Arial" w:cs="Arial"/>
          <w:color w:val="000000"/>
          <w:lang w:eastAsia="nb-NO"/>
        </w:rPr>
        <w:t xml:space="preserve">og </w:t>
      </w:r>
      <w:r w:rsidR="00DC7E2B" w:rsidRPr="000E2331">
        <w:rPr>
          <w:rFonts w:ascii="Arial" w:eastAsia="Times New Roman" w:hAnsi="Arial" w:cs="Arial"/>
          <w:color w:val="000000"/>
          <w:lang w:eastAsia="nb-NO"/>
        </w:rPr>
        <w:t xml:space="preserve">Boccia </w:t>
      </w:r>
      <w:r w:rsidRPr="000E2331">
        <w:rPr>
          <w:rFonts w:ascii="Arial" w:eastAsia="Times New Roman" w:hAnsi="Arial" w:cs="Arial"/>
          <w:color w:val="000000"/>
          <w:lang w:eastAsia="nb-NO"/>
        </w:rPr>
        <w:t xml:space="preserve">og </w:t>
      </w:r>
      <w:r w:rsidR="00DC7E2B" w:rsidRPr="000E2331">
        <w:rPr>
          <w:rFonts w:ascii="Arial" w:eastAsia="Times New Roman" w:hAnsi="Arial" w:cs="Arial"/>
          <w:color w:val="000000"/>
          <w:lang w:eastAsia="nb-NO"/>
        </w:rPr>
        <w:t xml:space="preserve">Teppecurling </w:t>
      </w:r>
      <w:r w:rsidR="005841CD" w:rsidRPr="000E2331">
        <w:rPr>
          <w:rFonts w:ascii="Arial" w:eastAsia="Times New Roman" w:hAnsi="Arial" w:cs="Arial"/>
          <w:color w:val="000000"/>
          <w:lang w:eastAsia="nb-NO"/>
        </w:rPr>
        <w:t>kan beslutte å pålegge DSU å ta en sak til behandling.</w:t>
      </w:r>
    </w:p>
    <w:p w14:paraId="02B7B06E"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5. DSU skal behandle sak etter pkt. 3 og 4 snarest mulig etter at DSU ble kjent med saken eller pålegg</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fra styret er gitt. Hvis det er gått mer enn ett -1- år siden hendelsen fant sted, kan DSU ikke behandle</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saken.</w:t>
      </w:r>
    </w:p>
    <w:p w14:paraId="5BF80FDA" w14:textId="77777777" w:rsidR="005841CD" w:rsidRPr="000E2331" w:rsidRDefault="005841CD" w:rsidP="005841CD">
      <w:pPr>
        <w:spacing w:after="0" w:line="240" w:lineRule="auto"/>
        <w:jc w:val="both"/>
        <w:rPr>
          <w:rFonts w:ascii="Arial" w:eastAsia="Times New Roman" w:hAnsi="Arial" w:cs="Arial"/>
          <w:lang w:eastAsia="nb-NO"/>
        </w:rPr>
      </w:pPr>
    </w:p>
    <w:p w14:paraId="5684F843"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color w:val="000000"/>
          <w:lang w:eastAsia="nb-NO"/>
        </w:rPr>
        <w:t>§ 4 Skyldkrav. Villfarelse</w:t>
      </w:r>
    </w:p>
    <w:p w14:paraId="4634F98E" w14:textId="77777777" w:rsidR="005841CD" w:rsidRPr="000E2331" w:rsidRDefault="005841CD" w:rsidP="005841CD">
      <w:pPr>
        <w:spacing w:after="0" w:line="240" w:lineRule="auto"/>
        <w:jc w:val="both"/>
        <w:rPr>
          <w:rFonts w:ascii="Arial" w:eastAsia="Times New Roman" w:hAnsi="Arial" w:cs="Arial"/>
          <w:lang w:eastAsia="nb-NO"/>
        </w:rPr>
      </w:pPr>
    </w:p>
    <w:p w14:paraId="7956A6E8" w14:textId="6FCC663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For at sanksjoner skal kunne ilegges, må det foreligge forsett eller uaktsomh</w:t>
      </w:r>
      <w:r w:rsidR="00EF661C" w:rsidRPr="000E2331">
        <w:rPr>
          <w:rFonts w:ascii="Arial" w:eastAsia="Times New Roman" w:hAnsi="Arial" w:cs="Arial"/>
          <w:color w:val="000000"/>
          <w:lang w:eastAsia="nb-NO"/>
        </w:rPr>
        <w:t xml:space="preserve">et. Manglende kjennskap til </w:t>
      </w:r>
      <w:proofErr w:type="spellStart"/>
      <w:r w:rsidRPr="000E2331">
        <w:rPr>
          <w:rFonts w:ascii="Arial" w:eastAsia="Times New Roman" w:hAnsi="Arial" w:cs="Arial"/>
          <w:color w:val="000000"/>
          <w:lang w:eastAsia="nb-NO"/>
        </w:rPr>
        <w:t>Petanque</w:t>
      </w:r>
      <w:proofErr w:type="spellEnd"/>
      <w:r w:rsidR="00EF661C" w:rsidRPr="000E2331">
        <w:rPr>
          <w:rFonts w:ascii="Arial" w:eastAsia="Times New Roman" w:hAnsi="Arial" w:cs="Arial"/>
          <w:color w:val="000000"/>
          <w:lang w:eastAsia="nb-NO"/>
        </w:rPr>
        <w:t xml:space="preserve"> og</w:t>
      </w:r>
      <w:r w:rsidR="00DC7E2B" w:rsidRPr="000E2331">
        <w:rPr>
          <w:rFonts w:ascii="Arial" w:eastAsia="Times New Roman" w:hAnsi="Arial" w:cs="Arial"/>
          <w:color w:val="000000"/>
          <w:lang w:eastAsia="nb-NO"/>
        </w:rPr>
        <w:t xml:space="preserve"> Boccia </w:t>
      </w:r>
      <w:r w:rsidR="00EF661C" w:rsidRPr="000E2331">
        <w:rPr>
          <w:rFonts w:ascii="Arial" w:eastAsia="Times New Roman" w:hAnsi="Arial" w:cs="Arial"/>
          <w:color w:val="000000"/>
          <w:lang w:eastAsia="nb-NO"/>
        </w:rPr>
        <w:t>og</w:t>
      </w:r>
      <w:r w:rsidR="00DC7E2B" w:rsidRPr="000E2331">
        <w:rPr>
          <w:rFonts w:ascii="Arial" w:eastAsia="Times New Roman" w:hAnsi="Arial" w:cs="Arial"/>
          <w:color w:val="000000"/>
          <w:lang w:eastAsia="nb-NO"/>
        </w:rPr>
        <w:t xml:space="preserve"> </w:t>
      </w:r>
      <w:r w:rsidR="00CE46E7" w:rsidRPr="000E2331">
        <w:rPr>
          <w:rFonts w:ascii="Arial" w:eastAsia="Times New Roman" w:hAnsi="Arial" w:cs="Arial"/>
          <w:color w:val="000000"/>
          <w:lang w:eastAsia="nb-NO"/>
        </w:rPr>
        <w:t xml:space="preserve">Teppecurling sine </w:t>
      </w:r>
      <w:r w:rsidRPr="000E2331">
        <w:rPr>
          <w:rFonts w:ascii="Arial" w:eastAsia="Times New Roman" w:hAnsi="Arial" w:cs="Arial"/>
          <w:color w:val="000000"/>
          <w:lang w:eastAsia="nb-NO"/>
        </w:rPr>
        <w:t>turneringsbestemmelser eller andre deler av idrettens regelverk, fritar ikke for sanksjoner.</w:t>
      </w:r>
    </w:p>
    <w:p w14:paraId="0C4E08D2" w14:textId="77777777" w:rsidR="005841CD" w:rsidRPr="000E2331" w:rsidRDefault="005841CD" w:rsidP="005841CD">
      <w:pPr>
        <w:spacing w:after="0" w:line="240" w:lineRule="auto"/>
        <w:jc w:val="both"/>
        <w:rPr>
          <w:rFonts w:ascii="Arial" w:eastAsia="Times New Roman" w:hAnsi="Arial" w:cs="Arial"/>
          <w:lang w:eastAsia="nb-NO"/>
        </w:rPr>
      </w:pPr>
    </w:p>
    <w:p w14:paraId="28B5218E"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color w:val="000000"/>
          <w:lang w:eastAsia="nb-NO"/>
        </w:rPr>
        <w:t>§ 5 Henleggelse</w:t>
      </w:r>
    </w:p>
    <w:p w14:paraId="47D50014" w14:textId="77777777" w:rsidR="005841CD" w:rsidRPr="000E2331" w:rsidRDefault="005841CD" w:rsidP="005841CD">
      <w:pPr>
        <w:spacing w:after="0" w:line="240" w:lineRule="auto"/>
        <w:jc w:val="both"/>
        <w:rPr>
          <w:rFonts w:ascii="Arial" w:eastAsia="Times New Roman" w:hAnsi="Arial" w:cs="Arial"/>
          <w:lang w:eastAsia="nb-NO"/>
        </w:rPr>
      </w:pPr>
    </w:p>
    <w:p w14:paraId="5170E1A5"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DSU kan beslutte å henlegge en anmeldelse i følgende tilfeller:</w:t>
      </w:r>
    </w:p>
    <w:p w14:paraId="728D63BC" w14:textId="77777777" w:rsidR="005841CD" w:rsidRPr="000E2331" w:rsidRDefault="005841CD" w:rsidP="005841CD">
      <w:pPr>
        <w:spacing w:after="0" w:line="240" w:lineRule="auto"/>
        <w:jc w:val="both"/>
        <w:rPr>
          <w:rFonts w:ascii="Arial" w:eastAsia="Times New Roman" w:hAnsi="Arial" w:cs="Arial"/>
          <w:lang w:eastAsia="nb-NO"/>
        </w:rPr>
      </w:pPr>
    </w:p>
    <w:p w14:paraId="3538199C"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 xml:space="preserve">1. Der det er åpenbart at det ikke foreligger noe </w:t>
      </w:r>
      <w:proofErr w:type="spellStart"/>
      <w:r w:rsidRPr="000E2331">
        <w:rPr>
          <w:rFonts w:ascii="Arial" w:eastAsia="Times New Roman" w:hAnsi="Arial" w:cs="Arial"/>
          <w:color w:val="000000"/>
          <w:lang w:eastAsia="nb-NO"/>
        </w:rPr>
        <w:t>sanksjonerbart</w:t>
      </w:r>
      <w:proofErr w:type="spellEnd"/>
      <w:r w:rsidRPr="000E2331">
        <w:rPr>
          <w:rFonts w:ascii="Arial" w:eastAsia="Times New Roman" w:hAnsi="Arial" w:cs="Arial"/>
          <w:color w:val="000000"/>
          <w:lang w:eastAsia="nb-NO"/>
        </w:rPr>
        <w:t xml:space="preserve"> forhold.</w:t>
      </w:r>
    </w:p>
    <w:p w14:paraId="443B4851"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2. Der det anmeldte forhold er av uvesentlig eller bagatellmessig karakter.</w:t>
      </w:r>
    </w:p>
    <w:p w14:paraId="315232AE"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3. Der det er åpenbart at fristen for anmeldelse er overskredet.</w:t>
      </w:r>
    </w:p>
    <w:p w14:paraId="396EFC3A" w14:textId="77777777" w:rsidR="005841CD" w:rsidRPr="000E2331" w:rsidRDefault="005841CD" w:rsidP="005841CD">
      <w:pPr>
        <w:spacing w:after="0" w:line="240" w:lineRule="auto"/>
        <w:jc w:val="both"/>
        <w:rPr>
          <w:rFonts w:ascii="Arial" w:eastAsia="Times New Roman" w:hAnsi="Arial" w:cs="Arial"/>
          <w:lang w:eastAsia="nb-NO"/>
        </w:rPr>
      </w:pPr>
    </w:p>
    <w:p w14:paraId="71CF0DB1"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color w:val="000000"/>
          <w:lang w:eastAsia="nb-NO"/>
        </w:rPr>
        <w:t>§ 6 Suspensjon</w:t>
      </w:r>
    </w:p>
    <w:p w14:paraId="2F4D2A3A" w14:textId="77777777" w:rsidR="005841CD" w:rsidRPr="000E2331" w:rsidRDefault="005841CD" w:rsidP="005841CD">
      <w:pPr>
        <w:spacing w:after="0" w:line="240" w:lineRule="auto"/>
        <w:jc w:val="both"/>
        <w:rPr>
          <w:rFonts w:ascii="Arial" w:eastAsia="Times New Roman" w:hAnsi="Arial" w:cs="Arial"/>
          <w:lang w:eastAsia="nb-NO"/>
        </w:rPr>
      </w:pPr>
    </w:p>
    <w:p w14:paraId="3E59AE57"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1. Dersom DSU finner det påkrevd kan utvalget, så snart anmeldelse er mottatt, beslutte å</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suspendere anmeldte mens saken behandles. Suspensjonen skal i så fall gjøres kjent for</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vedkommende snarest mulig.</w:t>
      </w:r>
    </w:p>
    <w:p w14:paraId="11820D16" w14:textId="46C7E38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2. Dersom anmeldte har uteblitt fra eller avbrutt en påbegynt turnering i strid med</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sanksjonsreglementet i turneringsbestemmels</w:t>
      </w:r>
      <w:r w:rsidR="00EF661C" w:rsidRPr="000E2331">
        <w:rPr>
          <w:rFonts w:ascii="Arial" w:eastAsia="Times New Roman" w:hAnsi="Arial" w:cs="Arial"/>
          <w:color w:val="000000"/>
          <w:lang w:eastAsia="nb-NO"/>
        </w:rPr>
        <w:t xml:space="preserve">en og uten godkjennelse fra </w:t>
      </w:r>
      <w:proofErr w:type="spellStart"/>
      <w:r w:rsidRPr="000E2331">
        <w:rPr>
          <w:rFonts w:ascii="Arial" w:eastAsia="Times New Roman" w:hAnsi="Arial" w:cs="Arial"/>
          <w:color w:val="000000"/>
          <w:lang w:eastAsia="nb-NO"/>
        </w:rPr>
        <w:t>Petanque</w:t>
      </w:r>
      <w:proofErr w:type="spellEnd"/>
      <w:r w:rsidR="00DC7E2B" w:rsidRPr="000E2331">
        <w:rPr>
          <w:rFonts w:ascii="Arial" w:eastAsia="Times New Roman" w:hAnsi="Arial" w:cs="Arial"/>
          <w:color w:val="000000"/>
          <w:lang w:eastAsia="nb-NO"/>
        </w:rPr>
        <w:t xml:space="preserve">/Boccia </w:t>
      </w:r>
      <w:r w:rsidR="00EF661C" w:rsidRPr="000E2331">
        <w:rPr>
          <w:rFonts w:ascii="Arial" w:eastAsia="Times New Roman" w:hAnsi="Arial" w:cs="Arial"/>
          <w:color w:val="000000"/>
          <w:lang w:eastAsia="nb-NO"/>
        </w:rPr>
        <w:t>og</w:t>
      </w:r>
      <w:r w:rsidR="00DC7E2B" w:rsidRPr="000E2331">
        <w:rPr>
          <w:rFonts w:ascii="Arial" w:eastAsia="Times New Roman" w:hAnsi="Arial" w:cs="Arial"/>
          <w:color w:val="000000"/>
          <w:lang w:eastAsia="nb-NO"/>
        </w:rPr>
        <w:t xml:space="preserve"> Teppecurling,</w:t>
      </w:r>
      <w:r w:rsidRPr="000E2331">
        <w:rPr>
          <w:rFonts w:ascii="Arial" w:eastAsia="Times New Roman" w:hAnsi="Arial" w:cs="Arial"/>
          <w:color w:val="000000"/>
          <w:lang w:eastAsia="nb-NO"/>
        </w:rPr>
        <w:t xml:space="preserve"> eller</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 xml:space="preserve">turneringsledelsen, er vedkommende suspendert fra turneringsspill </w:t>
      </w:r>
      <w:proofErr w:type="gramStart"/>
      <w:r w:rsidRPr="000E2331">
        <w:rPr>
          <w:rFonts w:ascii="Arial" w:eastAsia="Times New Roman" w:hAnsi="Arial" w:cs="Arial"/>
          <w:color w:val="000000"/>
          <w:lang w:eastAsia="nb-NO"/>
        </w:rPr>
        <w:t xml:space="preserve">i  </w:t>
      </w:r>
      <w:proofErr w:type="spellStart"/>
      <w:r w:rsidRPr="000E2331">
        <w:rPr>
          <w:rFonts w:ascii="Arial" w:eastAsia="Times New Roman" w:hAnsi="Arial" w:cs="Arial"/>
          <w:color w:val="000000"/>
          <w:lang w:eastAsia="nb-NO"/>
        </w:rPr>
        <w:t>Petanque</w:t>
      </w:r>
      <w:proofErr w:type="spellEnd"/>
      <w:proofErr w:type="gramEnd"/>
      <w:r w:rsidR="00DC7E2B" w:rsidRPr="000E2331">
        <w:rPr>
          <w:rFonts w:ascii="Arial" w:eastAsia="Times New Roman" w:hAnsi="Arial" w:cs="Arial"/>
          <w:color w:val="000000"/>
          <w:lang w:eastAsia="nb-NO"/>
        </w:rPr>
        <w:t xml:space="preserve">/Boccia </w:t>
      </w:r>
      <w:r w:rsidR="00EF661C" w:rsidRPr="000E2331">
        <w:rPr>
          <w:rFonts w:ascii="Arial" w:eastAsia="Times New Roman" w:hAnsi="Arial" w:cs="Arial"/>
          <w:color w:val="000000"/>
          <w:lang w:eastAsia="nb-NO"/>
        </w:rPr>
        <w:t xml:space="preserve">og </w:t>
      </w:r>
      <w:r w:rsidR="00DC7E2B" w:rsidRPr="000E2331">
        <w:rPr>
          <w:rFonts w:ascii="Arial" w:eastAsia="Times New Roman" w:hAnsi="Arial" w:cs="Arial"/>
          <w:color w:val="000000"/>
          <w:lang w:eastAsia="nb-NO"/>
        </w:rPr>
        <w:t>Teppecurlings</w:t>
      </w:r>
      <w:r w:rsidRPr="000E2331">
        <w:rPr>
          <w:rFonts w:ascii="Arial" w:eastAsia="Times New Roman" w:hAnsi="Arial" w:cs="Arial"/>
          <w:color w:val="000000"/>
          <w:lang w:eastAsia="nb-NO"/>
        </w:rPr>
        <w:t xml:space="preserve"> turneringer uten</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særskilt beslutning inntil saken er ferdigbehandlet.</w:t>
      </w:r>
    </w:p>
    <w:p w14:paraId="453CB16D" w14:textId="77777777" w:rsidR="005841CD" w:rsidRPr="000E2331" w:rsidRDefault="005841CD" w:rsidP="005841CD">
      <w:pPr>
        <w:spacing w:after="0" w:line="240" w:lineRule="auto"/>
        <w:jc w:val="both"/>
        <w:rPr>
          <w:rFonts w:ascii="Arial" w:eastAsia="Times New Roman" w:hAnsi="Arial" w:cs="Arial"/>
          <w:lang w:eastAsia="nb-NO"/>
        </w:rPr>
      </w:pPr>
    </w:p>
    <w:p w14:paraId="446F716C"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color w:val="000000"/>
          <w:lang w:eastAsia="nb-NO"/>
        </w:rPr>
        <w:t>§ 7 Saksbehandling</w:t>
      </w:r>
    </w:p>
    <w:p w14:paraId="025F1960" w14:textId="77777777" w:rsidR="005841CD" w:rsidRPr="000E2331" w:rsidRDefault="005841CD" w:rsidP="005841CD">
      <w:pPr>
        <w:spacing w:after="0" w:line="240" w:lineRule="auto"/>
        <w:jc w:val="both"/>
        <w:rPr>
          <w:rFonts w:ascii="Arial" w:eastAsia="Times New Roman" w:hAnsi="Arial" w:cs="Arial"/>
          <w:lang w:eastAsia="nb-NO"/>
        </w:rPr>
      </w:pPr>
    </w:p>
    <w:p w14:paraId="155D22E3"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1. Saksbehandlingen skjer skriftlig. I særlige tilfeller kan DSU likevel beslutte at det skal avholdes</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muntlig forhandling.</w:t>
      </w:r>
    </w:p>
    <w:p w14:paraId="31101BFC"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2. Dersom turneringsledelsen i en forbundsturnering beslutter å anmelde en sak til DSU, skal den</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anmeldte få beskjed om hva anmeldelsen gjelder, og at vedkommende har en frist på 48 timer etter</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hendelsen til å avgi sin forklaring. Slik beskjed kan gis direkte overfor den det gjelder, eller pr. SMS</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eller e-post til vedkommende. Blir anmeldelsen gitt av noen andre enn turneringsledelsen, skal DSU</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påse at anmeldte blir varslet. Dersom den som anmeldes er under 18 år, skal også foresatte varsles.</w:t>
      </w:r>
    </w:p>
    <w:p w14:paraId="520E61E5" w14:textId="77777777" w:rsidR="005841CD" w:rsidRPr="000E2331" w:rsidRDefault="005841CD" w:rsidP="005841CD">
      <w:pPr>
        <w:spacing w:after="0" w:line="240" w:lineRule="auto"/>
        <w:ind w:left="-15" w:right="-450"/>
        <w:jc w:val="both"/>
        <w:rPr>
          <w:rFonts w:ascii="Arial" w:eastAsia="Times New Roman" w:hAnsi="Arial" w:cs="Arial"/>
          <w:color w:val="000000"/>
          <w:lang w:eastAsia="nb-NO"/>
        </w:rPr>
      </w:pPr>
      <w:r w:rsidRPr="000E2331">
        <w:rPr>
          <w:rFonts w:ascii="Arial" w:eastAsia="Times New Roman" w:hAnsi="Arial" w:cs="Arial"/>
          <w:color w:val="000000"/>
          <w:lang w:eastAsia="nb-NO"/>
        </w:rPr>
        <w:t xml:space="preserve">3. Den som blir anmeldt og som ønsker å avgi forklaring, må uoppfordret sende denne til DSU via forbundskontoret pr. e-post eller på annen </w:t>
      </w:r>
      <w:proofErr w:type="spellStart"/>
      <w:r w:rsidRPr="000E2331">
        <w:rPr>
          <w:rFonts w:ascii="Arial" w:eastAsia="Times New Roman" w:hAnsi="Arial" w:cs="Arial"/>
          <w:color w:val="000000"/>
          <w:lang w:eastAsia="nb-NO"/>
        </w:rPr>
        <w:t>etterviselig</w:t>
      </w:r>
      <w:proofErr w:type="spellEnd"/>
      <w:r w:rsidRPr="000E2331">
        <w:rPr>
          <w:rFonts w:ascii="Arial" w:eastAsia="Times New Roman" w:hAnsi="Arial" w:cs="Arial"/>
          <w:color w:val="000000"/>
          <w:lang w:eastAsia="nb-NO"/>
        </w:rPr>
        <w:t xml:space="preserve"> måte, innen 48 timer etter eller at anmeldelsen er mottatt av ham/henne. Gjøres ikke dette, eller DSU ikke innen fristes utløp har mottatt begjæring om fristutsettelse, kan DSU avgjøre saken på grunnlag av de foreliggende opplysninger alene.</w:t>
      </w:r>
    </w:p>
    <w:p w14:paraId="0CCE75BF" w14:textId="77777777" w:rsidR="00E34DC0" w:rsidRPr="000E2331" w:rsidRDefault="00E34DC0" w:rsidP="00E34DC0">
      <w:pPr>
        <w:spacing w:after="0" w:line="240" w:lineRule="auto"/>
        <w:ind w:right="-450"/>
        <w:jc w:val="both"/>
        <w:rPr>
          <w:rFonts w:ascii="Arial" w:eastAsia="Times New Roman" w:hAnsi="Arial" w:cs="Arial"/>
          <w:color w:val="000000"/>
          <w:lang w:eastAsia="nb-NO"/>
        </w:rPr>
      </w:pPr>
      <w:r w:rsidRPr="000E2331">
        <w:rPr>
          <w:rFonts w:ascii="Arial" w:eastAsia="Times New Roman" w:hAnsi="Arial" w:cs="Arial"/>
          <w:color w:val="000000"/>
          <w:lang w:eastAsia="nb-NO"/>
        </w:rPr>
        <w:t>Dersom den anmeldte ikke benytter seg av sin mulighet til å komme med sin versjon før fristen, har vedkommende heller ikke i etterkant av behandling mulighet til å komme med den.</w:t>
      </w:r>
    </w:p>
    <w:p w14:paraId="6787D4E9"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4. Dersom det ikke besluttes muntlig forhandling, skal saken behandles og avgjøres snarest mulig etter at anmeldtes forklaring foreligger eller fristen for å inngi forklaring er oversittet.</w:t>
      </w:r>
    </w:p>
    <w:p w14:paraId="60FFD525" w14:textId="4EEA16C0"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 xml:space="preserve">5. DSU skal påse at saken er tilstrekkelig opplyst før avgjørelse tas. Dersom utvalget finner det nødvendig for en forsvarlig avgjørelse av saken, </w:t>
      </w:r>
      <w:r w:rsidR="00902EF4" w:rsidRPr="000E2331">
        <w:rPr>
          <w:rFonts w:ascii="Arial" w:eastAsia="Times New Roman" w:hAnsi="Arial" w:cs="Arial"/>
          <w:color w:val="000000"/>
          <w:lang w:eastAsia="nb-NO"/>
        </w:rPr>
        <w:t>skal</w:t>
      </w:r>
      <w:r w:rsidRPr="000E2331">
        <w:rPr>
          <w:rFonts w:ascii="Arial" w:eastAsia="Times New Roman" w:hAnsi="Arial" w:cs="Arial"/>
          <w:color w:val="000000"/>
          <w:lang w:eastAsia="nb-NO"/>
        </w:rPr>
        <w:t xml:space="preserve"> det innhente ytterligere forklaringer eller bevis.</w:t>
      </w:r>
    </w:p>
    <w:p w14:paraId="51A0D8DD"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6. Avgjørelsen skal begrunnes, og den kan bare bygge på de bevis som foreligger i saken. Enhver tvil</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skal komme anmeldte til gode.</w:t>
      </w:r>
    </w:p>
    <w:p w14:paraId="22AC69C2"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7. Avgjørelsen sendes anmeldte og dennes lag, anmelder og</w:t>
      </w:r>
      <w:r w:rsidR="00E34DC0" w:rsidRPr="000E2331">
        <w:rPr>
          <w:rFonts w:ascii="Arial" w:eastAsia="Times New Roman" w:hAnsi="Arial" w:cs="Arial"/>
          <w:color w:val="000000"/>
          <w:lang w:eastAsia="nb-NO"/>
        </w:rPr>
        <w:t xml:space="preserve"> FIF. </w:t>
      </w:r>
      <w:r w:rsidRPr="000E2331">
        <w:rPr>
          <w:rFonts w:ascii="Arial" w:eastAsia="Times New Roman" w:hAnsi="Arial" w:cs="Arial"/>
          <w:color w:val="000000"/>
          <w:lang w:eastAsia="nb-NO"/>
        </w:rPr>
        <w:t>Dersom anmeldte er under 18 år,</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sendes avgjørelsen også foresatte.</w:t>
      </w:r>
    </w:p>
    <w:p w14:paraId="4B61F84A" w14:textId="77777777" w:rsidR="005841CD" w:rsidRPr="000E2331" w:rsidRDefault="005841CD" w:rsidP="005841CD">
      <w:pPr>
        <w:spacing w:after="0" w:line="240" w:lineRule="auto"/>
        <w:jc w:val="both"/>
        <w:rPr>
          <w:rFonts w:ascii="Arial" w:eastAsia="Times New Roman" w:hAnsi="Arial" w:cs="Arial"/>
          <w:lang w:eastAsia="nb-NO"/>
        </w:rPr>
      </w:pPr>
    </w:p>
    <w:p w14:paraId="087F0D4C"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color w:val="000000"/>
          <w:lang w:eastAsia="nb-NO"/>
        </w:rPr>
        <w:t>§ 8 Offentliggjøring</w:t>
      </w:r>
    </w:p>
    <w:p w14:paraId="0D2DCAFE" w14:textId="77777777" w:rsidR="005841CD" w:rsidRPr="000E2331" w:rsidRDefault="005841CD" w:rsidP="005841CD">
      <w:pPr>
        <w:spacing w:after="0" w:line="240" w:lineRule="auto"/>
        <w:jc w:val="both"/>
        <w:rPr>
          <w:rFonts w:ascii="Arial" w:eastAsia="Times New Roman" w:hAnsi="Arial" w:cs="Arial"/>
          <w:lang w:eastAsia="nb-NO"/>
        </w:rPr>
      </w:pPr>
    </w:p>
    <w:p w14:paraId="30D13676"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DSU kan beslutte å offentliggjøre sin avgjørelse i anonymisert form. DSU kan også bestemme at kun</w:t>
      </w:r>
      <w:r w:rsidRPr="000E2331">
        <w:rPr>
          <w:rFonts w:ascii="Arial" w:eastAsia="Times New Roman" w:hAnsi="Arial" w:cs="Arial"/>
          <w:lang w:eastAsia="nb-NO"/>
        </w:rPr>
        <w:t xml:space="preserve"> </w:t>
      </w:r>
      <w:r w:rsidRPr="000E2331">
        <w:rPr>
          <w:rFonts w:ascii="Arial" w:eastAsia="Times New Roman" w:hAnsi="Arial" w:cs="Arial"/>
          <w:color w:val="000000"/>
          <w:lang w:eastAsia="nb-NO"/>
        </w:rPr>
        <w:t>slutningen skal offentliggjøres.</w:t>
      </w:r>
    </w:p>
    <w:p w14:paraId="65230B95" w14:textId="77777777" w:rsidR="005841CD" w:rsidRPr="000E2331" w:rsidRDefault="005841CD" w:rsidP="005841CD">
      <w:pPr>
        <w:spacing w:after="0" w:line="240" w:lineRule="auto"/>
        <w:jc w:val="both"/>
        <w:rPr>
          <w:rFonts w:ascii="Arial" w:eastAsia="Times New Roman" w:hAnsi="Arial" w:cs="Arial"/>
          <w:lang w:eastAsia="nb-NO"/>
        </w:rPr>
      </w:pPr>
    </w:p>
    <w:p w14:paraId="0C802E3F" w14:textId="77777777" w:rsidR="005841CD" w:rsidRPr="000E2331"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b/>
          <w:bCs/>
          <w:color w:val="000000"/>
          <w:lang w:eastAsia="nb-NO"/>
        </w:rPr>
        <w:t>§ 9 Ikrafttredelse</w:t>
      </w:r>
    </w:p>
    <w:p w14:paraId="2C7AD592" w14:textId="77777777" w:rsidR="005841CD" w:rsidRPr="000E2331" w:rsidRDefault="005841CD" w:rsidP="005841CD">
      <w:pPr>
        <w:spacing w:after="0" w:line="240" w:lineRule="auto"/>
        <w:jc w:val="both"/>
        <w:rPr>
          <w:rFonts w:ascii="Arial" w:eastAsia="Times New Roman" w:hAnsi="Arial" w:cs="Arial"/>
          <w:lang w:eastAsia="nb-NO"/>
        </w:rPr>
      </w:pPr>
    </w:p>
    <w:p w14:paraId="7F5FFBBB" w14:textId="77777777" w:rsidR="005841CD" w:rsidRPr="00074799" w:rsidRDefault="005841CD" w:rsidP="005841CD">
      <w:pPr>
        <w:spacing w:after="0" w:line="240" w:lineRule="auto"/>
        <w:ind w:left="-15" w:right="-450"/>
        <w:jc w:val="both"/>
        <w:rPr>
          <w:rFonts w:ascii="Arial" w:eastAsia="Times New Roman" w:hAnsi="Arial" w:cs="Arial"/>
          <w:lang w:eastAsia="nb-NO"/>
        </w:rPr>
      </w:pPr>
      <w:r w:rsidRPr="000E2331">
        <w:rPr>
          <w:rFonts w:ascii="Arial" w:eastAsia="Times New Roman" w:hAnsi="Arial" w:cs="Arial"/>
          <w:color w:val="000000"/>
          <w:lang w:eastAsia="nb-NO"/>
        </w:rPr>
        <w:t>Sanksjonen trer i kraft fra den tid DSU bestemmer.</w:t>
      </w:r>
    </w:p>
    <w:p w14:paraId="20492FE5" w14:textId="77777777" w:rsidR="005841CD" w:rsidRPr="00074799" w:rsidRDefault="005841CD" w:rsidP="005841CD">
      <w:pPr>
        <w:spacing w:after="0" w:line="240" w:lineRule="auto"/>
        <w:jc w:val="both"/>
        <w:rPr>
          <w:rFonts w:ascii="Arial" w:eastAsia="Times New Roman" w:hAnsi="Arial" w:cs="Arial"/>
          <w:lang w:eastAsia="nb-NO"/>
        </w:rPr>
      </w:pPr>
    </w:p>
    <w:p w14:paraId="32BF1A84" w14:textId="77777777" w:rsidR="005841CD" w:rsidRPr="00074799" w:rsidRDefault="005841CD" w:rsidP="005841CD">
      <w:pPr>
        <w:spacing w:after="0" w:line="240" w:lineRule="auto"/>
        <w:ind w:left="-15" w:right="-450"/>
        <w:jc w:val="both"/>
        <w:rPr>
          <w:rFonts w:ascii="Arial" w:eastAsia="Times New Roman" w:hAnsi="Arial" w:cs="Arial"/>
          <w:lang w:eastAsia="nb-NO"/>
        </w:rPr>
      </w:pPr>
      <w:r w:rsidRPr="00074799">
        <w:rPr>
          <w:rFonts w:ascii="Arial" w:eastAsia="Times New Roman" w:hAnsi="Arial" w:cs="Arial"/>
          <w:b/>
          <w:bCs/>
          <w:color w:val="000000"/>
          <w:lang w:eastAsia="nb-NO"/>
        </w:rPr>
        <w:t>§ 10 Anke. Gjenopptakelse</w:t>
      </w:r>
    </w:p>
    <w:p w14:paraId="686907E0" w14:textId="77777777" w:rsidR="005841CD" w:rsidRPr="00074799" w:rsidRDefault="005841CD" w:rsidP="005841CD">
      <w:pPr>
        <w:spacing w:after="0" w:line="240" w:lineRule="auto"/>
        <w:jc w:val="both"/>
        <w:rPr>
          <w:rFonts w:ascii="Arial" w:eastAsia="Times New Roman" w:hAnsi="Arial" w:cs="Arial"/>
          <w:lang w:eastAsia="nb-NO"/>
        </w:rPr>
      </w:pPr>
    </w:p>
    <w:p w14:paraId="206018FC" w14:textId="77777777" w:rsidR="005841CD" w:rsidRPr="00074799" w:rsidRDefault="005841CD" w:rsidP="005841CD">
      <w:pPr>
        <w:spacing w:after="0" w:line="240" w:lineRule="auto"/>
        <w:ind w:left="-15" w:right="-450"/>
        <w:jc w:val="both"/>
        <w:rPr>
          <w:rFonts w:ascii="Arial" w:eastAsia="Times New Roman" w:hAnsi="Arial" w:cs="Arial"/>
          <w:lang w:eastAsia="nb-NO"/>
        </w:rPr>
      </w:pPr>
      <w:r w:rsidRPr="00074799">
        <w:rPr>
          <w:rFonts w:ascii="Arial" w:eastAsia="Times New Roman" w:hAnsi="Arial" w:cs="Arial"/>
          <w:color w:val="000000"/>
          <w:lang w:eastAsia="nb-NO"/>
        </w:rPr>
        <w:t xml:space="preserve">1. </w:t>
      </w:r>
      <w:proofErr w:type="spellStart"/>
      <w:r w:rsidRPr="00074799">
        <w:rPr>
          <w:rFonts w:ascii="Arial" w:eastAsia="Times New Roman" w:hAnsi="Arial" w:cs="Arial"/>
          <w:color w:val="000000"/>
          <w:lang w:eastAsia="nb-NO"/>
        </w:rPr>
        <w:t>DSUs</w:t>
      </w:r>
      <w:proofErr w:type="spellEnd"/>
      <w:r w:rsidRPr="00074799">
        <w:rPr>
          <w:rFonts w:ascii="Arial" w:eastAsia="Times New Roman" w:hAnsi="Arial" w:cs="Arial"/>
          <w:color w:val="000000"/>
          <w:lang w:eastAsia="nb-NO"/>
        </w:rPr>
        <w:t xml:space="preserve"> avgjørelse er endelig og kan ikke ankes.</w:t>
      </w:r>
    </w:p>
    <w:p w14:paraId="21AB31A6" w14:textId="77777777" w:rsidR="005841CD" w:rsidRPr="00074799" w:rsidRDefault="005841CD" w:rsidP="005841CD">
      <w:pPr>
        <w:spacing w:after="0" w:line="240" w:lineRule="auto"/>
        <w:ind w:left="-15" w:right="-450"/>
        <w:jc w:val="both"/>
        <w:rPr>
          <w:rFonts w:ascii="Arial" w:eastAsia="Times New Roman" w:hAnsi="Arial" w:cs="Arial"/>
          <w:lang w:eastAsia="nb-NO"/>
        </w:rPr>
      </w:pPr>
      <w:r w:rsidRPr="00074799">
        <w:rPr>
          <w:rFonts w:ascii="Arial" w:eastAsia="Times New Roman" w:hAnsi="Arial" w:cs="Arial"/>
          <w:color w:val="000000"/>
          <w:lang w:eastAsia="nb-NO"/>
        </w:rPr>
        <w:t>2. DSU kan etter begjæring ta en sak opp til fornyet behandling, dersom det fremkommer nye bevis</w:t>
      </w:r>
      <w:r w:rsidRPr="00074799">
        <w:rPr>
          <w:rFonts w:ascii="Arial" w:eastAsia="Times New Roman" w:hAnsi="Arial" w:cs="Arial"/>
          <w:lang w:eastAsia="nb-NO"/>
        </w:rPr>
        <w:t xml:space="preserve"> </w:t>
      </w:r>
      <w:r w:rsidRPr="00074799">
        <w:rPr>
          <w:rFonts w:ascii="Arial" w:eastAsia="Times New Roman" w:hAnsi="Arial" w:cs="Arial"/>
          <w:color w:val="000000"/>
          <w:lang w:eastAsia="nb-NO"/>
        </w:rPr>
        <w:t>som man antar kunne ført til et annet resultat. Gjenopptakelsessaken behandles i så fall som en ny</w:t>
      </w:r>
      <w:r w:rsidRPr="00074799">
        <w:rPr>
          <w:rFonts w:ascii="Arial" w:eastAsia="Times New Roman" w:hAnsi="Arial" w:cs="Arial"/>
          <w:lang w:eastAsia="nb-NO"/>
        </w:rPr>
        <w:t xml:space="preserve"> </w:t>
      </w:r>
      <w:r w:rsidRPr="00074799">
        <w:rPr>
          <w:rFonts w:ascii="Arial" w:eastAsia="Times New Roman" w:hAnsi="Arial" w:cs="Arial"/>
          <w:color w:val="000000"/>
          <w:lang w:eastAsia="nb-NO"/>
        </w:rPr>
        <w:t>sak.</w:t>
      </w:r>
    </w:p>
    <w:p w14:paraId="3F9C6653" w14:textId="77777777" w:rsidR="005841CD" w:rsidRPr="00074799" w:rsidRDefault="005841CD" w:rsidP="005841CD">
      <w:pPr>
        <w:spacing w:after="0" w:line="240" w:lineRule="auto"/>
        <w:jc w:val="both"/>
        <w:rPr>
          <w:rFonts w:ascii="Arial" w:eastAsia="Times New Roman" w:hAnsi="Arial" w:cs="Arial"/>
          <w:lang w:eastAsia="nb-NO"/>
        </w:rPr>
      </w:pPr>
    </w:p>
    <w:p w14:paraId="6E0E60C1" w14:textId="77777777" w:rsidR="005841CD" w:rsidRPr="00074799" w:rsidRDefault="005841CD" w:rsidP="005841CD">
      <w:pPr>
        <w:spacing w:after="0" w:line="240" w:lineRule="auto"/>
        <w:ind w:left="-15" w:right="-450"/>
        <w:jc w:val="both"/>
        <w:rPr>
          <w:rFonts w:ascii="Arial" w:eastAsia="Times New Roman" w:hAnsi="Arial" w:cs="Arial"/>
          <w:lang w:eastAsia="nb-NO"/>
        </w:rPr>
      </w:pPr>
      <w:r w:rsidRPr="00074799">
        <w:rPr>
          <w:rFonts w:ascii="Arial" w:eastAsia="Times New Roman" w:hAnsi="Arial" w:cs="Arial"/>
          <w:b/>
          <w:bCs/>
          <w:color w:val="000000"/>
          <w:lang w:eastAsia="nb-NO"/>
        </w:rPr>
        <w:t>§ 11 Benådning</w:t>
      </w:r>
    </w:p>
    <w:p w14:paraId="38A2CDD1" w14:textId="77777777" w:rsidR="005841CD" w:rsidRPr="00074799" w:rsidRDefault="005841CD" w:rsidP="005841CD">
      <w:pPr>
        <w:spacing w:after="0" w:line="240" w:lineRule="auto"/>
        <w:jc w:val="both"/>
        <w:rPr>
          <w:rFonts w:ascii="Arial" w:eastAsia="Times New Roman" w:hAnsi="Arial" w:cs="Arial"/>
          <w:lang w:eastAsia="nb-NO"/>
        </w:rPr>
      </w:pPr>
    </w:p>
    <w:p w14:paraId="58BE8E96" w14:textId="593CB183" w:rsidR="005841CD" w:rsidRPr="00074799" w:rsidRDefault="005841CD" w:rsidP="005841CD">
      <w:pPr>
        <w:spacing w:after="0" w:line="240" w:lineRule="auto"/>
        <w:ind w:left="-15" w:right="-450"/>
        <w:jc w:val="both"/>
        <w:rPr>
          <w:rFonts w:ascii="Arial" w:eastAsia="Times New Roman" w:hAnsi="Arial" w:cs="Arial"/>
          <w:lang w:eastAsia="nb-NO"/>
        </w:rPr>
      </w:pPr>
      <w:proofErr w:type="spellStart"/>
      <w:r w:rsidRPr="00074799">
        <w:rPr>
          <w:rFonts w:ascii="Arial" w:eastAsia="Times New Roman" w:hAnsi="Arial" w:cs="Arial"/>
          <w:color w:val="000000"/>
          <w:lang w:eastAsia="nb-NO"/>
        </w:rPr>
        <w:t>Petanque</w:t>
      </w:r>
      <w:proofErr w:type="spellEnd"/>
      <w:r w:rsidR="00EF661C">
        <w:rPr>
          <w:rFonts w:ascii="Arial" w:eastAsia="Times New Roman" w:hAnsi="Arial" w:cs="Arial"/>
          <w:color w:val="000000"/>
          <w:lang w:eastAsia="nb-NO"/>
        </w:rPr>
        <w:t xml:space="preserve"> og </w:t>
      </w:r>
      <w:r w:rsidR="00DC7E2B" w:rsidRPr="00074799">
        <w:rPr>
          <w:rFonts w:ascii="Arial" w:eastAsia="Times New Roman" w:hAnsi="Arial" w:cs="Arial"/>
          <w:color w:val="000000"/>
          <w:lang w:eastAsia="nb-NO"/>
        </w:rPr>
        <w:t xml:space="preserve">Boccia </w:t>
      </w:r>
      <w:r w:rsidR="00EF661C">
        <w:rPr>
          <w:rFonts w:ascii="Arial" w:eastAsia="Times New Roman" w:hAnsi="Arial" w:cs="Arial"/>
          <w:color w:val="000000"/>
          <w:lang w:eastAsia="nb-NO"/>
        </w:rPr>
        <w:t>og</w:t>
      </w:r>
      <w:r w:rsidR="00DC7E2B" w:rsidRPr="00074799">
        <w:rPr>
          <w:rFonts w:ascii="Arial" w:eastAsia="Times New Roman" w:hAnsi="Arial" w:cs="Arial"/>
          <w:color w:val="000000"/>
          <w:lang w:eastAsia="nb-NO"/>
        </w:rPr>
        <w:t xml:space="preserve"> </w:t>
      </w:r>
      <w:r w:rsidR="00CE46E7" w:rsidRPr="00074799">
        <w:rPr>
          <w:rFonts w:ascii="Arial" w:eastAsia="Times New Roman" w:hAnsi="Arial" w:cs="Arial"/>
          <w:color w:val="000000"/>
          <w:lang w:eastAsia="nb-NO"/>
        </w:rPr>
        <w:t xml:space="preserve">Teppecurling sine </w:t>
      </w:r>
      <w:r w:rsidRPr="00074799">
        <w:rPr>
          <w:rFonts w:ascii="Arial" w:eastAsia="Times New Roman" w:hAnsi="Arial" w:cs="Arial"/>
          <w:color w:val="000000"/>
          <w:lang w:eastAsia="nb-NO"/>
        </w:rPr>
        <w:t>styre</w:t>
      </w:r>
      <w:r w:rsidR="00CE46E7" w:rsidRPr="00074799">
        <w:rPr>
          <w:rFonts w:ascii="Arial" w:eastAsia="Times New Roman" w:hAnsi="Arial" w:cs="Arial"/>
          <w:color w:val="000000"/>
          <w:lang w:eastAsia="nb-NO"/>
        </w:rPr>
        <w:t>r</w:t>
      </w:r>
      <w:r w:rsidRPr="00074799">
        <w:rPr>
          <w:rFonts w:ascii="Arial" w:eastAsia="Times New Roman" w:hAnsi="Arial" w:cs="Arial"/>
          <w:color w:val="000000"/>
          <w:lang w:eastAsia="nb-NO"/>
        </w:rPr>
        <w:t xml:space="preserve"> kan etter søknad, </w:t>
      </w:r>
      <w:r w:rsidR="00CE46E7" w:rsidRPr="00074799">
        <w:rPr>
          <w:rFonts w:ascii="Arial" w:eastAsia="Times New Roman" w:hAnsi="Arial" w:cs="Arial"/>
          <w:color w:val="000000"/>
          <w:lang w:eastAsia="nb-NO"/>
        </w:rPr>
        <w:t xml:space="preserve">dersom </w:t>
      </w:r>
      <w:r w:rsidRPr="00074799">
        <w:rPr>
          <w:rFonts w:ascii="Arial" w:eastAsia="Times New Roman" w:hAnsi="Arial" w:cs="Arial"/>
          <w:color w:val="000000"/>
          <w:lang w:eastAsia="nb-NO"/>
        </w:rPr>
        <w:t>særlige omstendigheter taler for det, gi benådning i sanksjonsaker.</w:t>
      </w:r>
    </w:p>
    <w:p w14:paraId="2170EB28" w14:textId="77777777" w:rsidR="00BF2E94" w:rsidRPr="00074799" w:rsidRDefault="00BF2E94">
      <w:pPr>
        <w:rPr>
          <w:rFonts w:ascii="Arial" w:hAnsi="Arial" w:cs="Arial"/>
        </w:rPr>
      </w:pPr>
    </w:p>
    <w:p w14:paraId="03FA2F22" w14:textId="77777777" w:rsidR="00E34DC0" w:rsidRPr="00074799" w:rsidRDefault="00E34DC0" w:rsidP="00E34DC0">
      <w:pPr>
        <w:spacing w:after="0" w:line="240" w:lineRule="auto"/>
        <w:ind w:left="-15" w:right="-450"/>
        <w:jc w:val="both"/>
        <w:rPr>
          <w:rFonts w:ascii="Arial" w:eastAsia="Times New Roman" w:hAnsi="Arial" w:cs="Arial"/>
          <w:lang w:eastAsia="nb-NO"/>
        </w:rPr>
      </w:pPr>
      <w:r w:rsidRPr="00074799">
        <w:rPr>
          <w:rFonts w:ascii="Arial" w:eastAsia="Times New Roman" w:hAnsi="Arial" w:cs="Arial"/>
          <w:b/>
          <w:bCs/>
          <w:color w:val="000000"/>
          <w:lang w:eastAsia="nb-NO"/>
        </w:rPr>
        <w:t>§ 12 Økon</w:t>
      </w:r>
      <w:r w:rsidR="00CE46E7" w:rsidRPr="00074799">
        <w:rPr>
          <w:rFonts w:ascii="Arial" w:eastAsia="Times New Roman" w:hAnsi="Arial" w:cs="Arial"/>
          <w:b/>
          <w:bCs/>
          <w:color w:val="000000"/>
          <w:lang w:eastAsia="nb-NO"/>
        </w:rPr>
        <w:t>o</w:t>
      </w:r>
      <w:r w:rsidRPr="00074799">
        <w:rPr>
          <w:rFonts w:ascii="Arial" w:eastAsia="Times New Roman" w:hAnsi="Arial" w:cs="Arial"/>
          <w:b/>
          <w:bCs/>
          <w:color w:val="000000"/>
          <w:lang w:eastAsia="nb-NO"/>
        </w:rPr>
        <w:t>mi</w:t>
      </w:r>
    </w:p>
    <w:p w14:paraId="2FEED769" w14:textId="77777777" w:rsidR="00E34DC0" w:rsidRPr="00074799" w:rsidRDefault="00E34DC0" w:rsidP="00E34DC0">
      <w:pPr>
        <w:spacing w:after="0" w:line="240" w:lineRule="auto"/>
        <w:jc w:val="both"/>
        <w:rPr>
          <w:rFonts w:ascii="Arial" w:eastAsia="Times New Roman" w:hAnsi="Arial" w:cs="Arial"/>
          <w:lang w:eastAsia="nb-NO"/>
        </w:rPr>
      </w:pPr>
    </w:p>
    <w:p w14:paraId="78CAA97D" w14:textId="00702A2B" w:rsidR="00E34DC0" w:rsidRPr="00074799" w:rsidRDefault="00CE46E7">
      <w:pPr>
        <w:rPr>
          <w:rFonts w:ascii="Arial" w:hAnsi="Arial" w:cs="Arial"/>
        </w:rPr>
      </w:pPr>
      <w:r w:rsidRPr="00074799">
        <w:rPr>
          <w:rFonts w:ascii="Arial" w:eastAsia="Times New Roman" w:hAnsi="Arial" w:cs="Arial"/>
          <w:color w:val="000000"/>
          <w:lang w:eastAsia="nb-NO"/>
        </w:rPr>
        <w:t xml:space="preserve">Dersom </w:t>
      </w:r>
      <w:r w:rsidR="00E34DC0" w:rsidRPr="00074799">
        <w:rPr>
          <w:rFonts w:ascii="Arial" w:eastAsia="Times New Roman" w:hAnsi="Arial" w:cs="Arial"/>
          <w:color w:val="000000"/>
          <w:lang w:eastAsia="nb-NO"/>
        </w:rPr>
        <w:t xml:space="preserve">DSU </w:t>
      </w:r>
      <w:r w:rsidRPr="00074799">
        <w:rPr>
          <w:rFonts w:ascii="Arial" w:eastAsia="Times New Roman" w:hAnsi="Arial" w:cs="Arial"/>
          <w:color w:val="000000"/>
          <w:lang w:eastAsia="nb-NO"/>
        </w:rPr>
        <w:t>har</w:t>
      </w:r>
      <w:r w:rsidR="00E34DC0" w:rsidRPr="00074799">
        <w:rPr>
          <w:rFonts w:ascii="Arial" w:eastAsia="Times New Roman" w:hAnsi="Arial" w:cs="Arial"/>
          <w:color w:val="000000"/>
          <w:lang w:eastAsia="nb-NO"/>
        </w:rPr>
        <w:t xml:space="preserve"> kostnader knyttet til behandlinger</w:t>
      </w:r>
      <w:r w:rsidRPr="00074799">
        <w:rPr>
          <w:rFonts w:ascii="Arial" w:eastAsia="Times New Roman" w:hAnsi="Arial" w:cs="Arial"/>
          <w:color w:val="000000"/>
          <w:lang w:eastAsia="nb-NO"/>
        </w:rPr>
        <w:t xml:space="preserve">, </w:t>
      </w:r>
      <w:r w:rsidR="00E34DC0" w:rsidRPr="00074799">
        <w:rPr>
          <w:rFonts w:ascii="Arial" w:eastAsia="Times New Roman" w:hAnsi="Arial" w:cs="Arial"/>
          <w:color w:val="000000"/>
          <w:lang w:eastAsia="nb-NO"/>
        </w:rPr>
        <w:t xml:space="preserve">reisekostnader, behov for juridisk hjelp </w:t>
      </w:r>
      <w:r w:rsidRPr="00074799">
        <w:rPr>
          <w:rFonts w:ascii="Arial" w:eastAsia="Times New Roman" w:hAnsi="Arial" w:cs="Arial"/>
          <w:color w:val="000000"/>
          <w:lang w:eastAsia="nb-NO"/>
        </w:rPr>
        <w:t>eller lignende, skal d</w:t>
      </w:r>
      <w:r w:rsidR="00E34DC0" w:rsidRPr="00074799">
        <w:rPr>
          <w:rFonts w:ascii="Arial" w:eastAsia="Times New Roman" w:hAnsi="Arial" w:cs="Arial"/>
          <w:color w:val="000000"/>
          <w:lang w:eastAsia="nb-NO"/>
        </w:rPr>
        <w:t>en seksjon som anmeldte tilhører ta kostnadene.</w:t>
      </w:r>
    </w:p>
    <w:p w14:paraId="11D51228" w14:textId="77777777" w:rsidR="00C27A5A" w:rsidRPr="00074799" w:rsidRDefault="00C27A5A">
      <w:pPr>
        <w:rPr>
          <w:rFonts w:ascii="Arial" w:hAnsi="Arial" w:cs="Arial"/>
        </w:rPr>
      </w:pPr>
    </w:p>
    <w:sectPr w:rsidR="00C27A5A" w:rsidRPr="0007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CD"/>
    <w:rsid w:val="00074799"/>
    <w:rsid w:val="000777FC"/>
    <w:rsid w:val="00094294"/>
    <w:rsid w:val="000D182C"/>
    <w:rsid w:val="000E2331"/>
    <w:rsid w:val="00321B16"/>
    <w:rsid w:val="005761AC"/>
    <w:rsid w:val="005841CD"/>
    <w:rsid w:val="00597C40"/>
    <w:rsid w:val="00607E77"/>
    <w:rsid w:val="00902EF4"/>
    <w:rsid w:val="00973A81"/>
    <w:rsid w:val="00B5681A"/>
    <w:rsid w:val="00BF2E94"/>
    <w:rsid w:val="00C27A5A"/>
    <w:rsid w:val="00CE46E7"/>
    <w:rsid w:val="00D145FB"/>
    <w:rsid w:val="00DC7E2B"/>
    <w:rsid w:val="00DD5245"/>
    <w:rsid w:val="00E34DC0"/>
    <w:rsid w:val="00EA6277"/>
    <w:rsid w:val="00EF661C"/>
    <w:rsid w:val="00F367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B166"/>
  <w15:chartTrackingRefBased/>
  <w15:docId w15:val="{1579D6A7-CB68-43D2-A233-BC929894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A62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6277"/>
    <w:rPr>
      <w:rFonts w:ascii="Segoe UI" w:hAnsi="Segoe UI" w:cs="Segoe UI"/>
      <w:sz w:val="18"/>
      <w:szCs w:val="18"/>
    </w:rPr>
  </w:style>
  <w:style w:type="character" w:styleId="Merknadsreferanse">
    <w:name w:val="annotation reference"/>
    <w:basedOn w:val="Standardskriftforavsnitt"/>
    <w:uiPriority w:val="99"/>
    <w:semiHidden/>
    <w:unhideWhenUsed/>
    <w:rsid w:val="00CE46E7"/>
    <w:rPr>
      <w:sz w:val="16"/>
      <w:szCs w:val="16"/>
    </w:rPr>
  </w:style>
  <w:style w:type="paragraph" w:styleId="Merknadstekst">
    <w:name w:val="annotation text"/>
    <w:basedOn w:val="Normal"/>
    <w:link w:val="MerknadstekstTegn"/>
    <w:uiPriority w:val="99"/>
    <w:semiHidden/>
    <w:unhideWhenUsed/>
    <w:rsid w:val="00CE46E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E46E7"/>
    <w:rPr>
      <w:sz w:val="20"/>
      <w:szCs w:val="20"/>
    </w:rPr>
  </w:style>
  <w:style w:type="paragraph" w:styleId="Kommentaremne">
    <w:name w:val="annotation subject"/>
    <w:basedOn w:val="Merknadstekst"/>
    <w:next w:val="Merknadstekst"/>
    <w:link w:val="KommentaremneTegn"/>
    <w:uiPriority w:val="99"/>
    <w:semiHidden/>
    <w:unhideWhenUsed/>
    <w:rsid w:val="00CE46E7"/>
    <w:rPr>
      <w:b/>
      <w:bCs/>
    </w:rPr>
  </w:style>
  <w:style w:type="character" w:customStyle="1" w:styleId="KommentaremneTegn">
    <w:name w:val="Kommentaremne Tegn"/>
    <w:basedOn w:val="MerknadstekstTegn"/>
    <w:link w:val="Kommentaremne"/>
    <w:uiPriority w:val="99"/>
    <w:semiHidden/>
    <w:rsid w:val="00CE4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12" ma:contentTypeDescription="Opprett et nytt dokument." ma:contentTypeScope="" ma:versionID="3f739e15fe8a5b2fd34859a65ef87a5e">
  <xsd:schema xmlns:xsd="http://www.w3.org/2001/XMLSchema" xmlns:xs="http://www.w3.org/2001/XMLSchema" xmlns:p="http://schemas.microsoft.com/office/2006/metadata/properties" xmlns:ns2="519db9fc-a09e-418a-9139-f140dc877304" xmlns:ns3="cda4e801-3182-42b5-90f2-13fd49a02b3a" targetNamespace="http://schemas.microsoft.com/office/2006/metadata/properties" ma:root="true" ma:fieldsID="c7ed55f7db9c54d9cf7e1e506a2d50c4" ns2:_="" ns3:_="">
    <xsd:import namespace="519db9fc-a09e-418a-9139-f140dc877304"/>
    <xsd:import namespace="cda4e801-3182-42b5-90f2-13fd49a02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4e801-3182-42b5-90f2-13fd49a02b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0BC2F-1F8F-4AFD-A4F7-272C4B188540}">
  <ds:schemaRefs>
    <ds:schemaRef ds:uri="http://schemas.openxmlformats.org/officeDocument/2006/bibliography"/>
  </ds:schemaRefs>
</ds:datastoreItem>
</file>

<file path=customXml/itemProps2.xml><?xml version="1.0" encoding="utf-8"?>
<ds:datastoreItem xmlns:ds="http://schemas.openxmlformats.org/officeDocument/2006/customXml" ds:itemID="{75B4E284-D30F-4E5A-A736-8C3ED718E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db9fc-a09e-418a-9139-f140dc877304"/>
    <ds:schemaRef ds:uri="cda4e801-3182-42b5-90f2-13fd49a02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E0A59-FD41-4131-9B81-645AA783F8BA}">
  <ds:schemaRefs>
    <ds:schemaRef ds:uri="http://schemas.microsoft.com/sharepoint/v3/contenttype/forms"/>
  </ds:schemaRefs>
</ds:datastoreItem>
</file>

<file path=customXml/itemProps4.xml><?xml version="1.0" encoding="utf-8"?>
<ds:datastoreItem xmlns:ds="http://schemas.openxmlformats.org/officeDocument/2006/customXml" ds:itemID="{359744B3-400B-4BB0-84D2-2D0E592A6C73}">
  <ds:schemaRefs>
    <ds:schemaRef ds:uri="cda4e801-3182-42b5-90f2-13fd49a02b3a"/>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19db9fc-a09e-418a-9139-f140dc87730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6384</Characters>
  <Application>Microsoft Office Word</Application>
  <DocSecurity>4</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BHL DA</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Gjengstø</dc:creator>
  <cp:keywords/>
  <dc:description/>
  <cp:lastModifiedBy>Jeppe Hansson</cp:lastModifiedBy>
  <cp:revision>2</cp:revision>
  <cp:lastPrinted>2020-02-07T14:24:00Z</cp:lastPrinted>
  <dcterms:created xsi:type="dcterms:W3CDTF">2020-11-22T10:24:00Z</dcterms:created>
  <dcterms:modified xsi:type="dcterms:W3CDTF">2020-11-22T10:24:00Z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ies>
</file>